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CB4A1C" w:rsidRPr="001A2C89" w:rsidRDefault="00CB4A1C" w:rsidP="00CB4A1C">
      <w:pPr>
        <w:spacing w:after="0"/>
        <w:rPr>
          <w:b/>
          <w:bCs/>
          <w:lang w:eastAsia="zh-CN"/>
        </w:rPr>
      </w:pPr>
      <w:r>
        <w:rPr>
          <w:rFonts w:hint="eastAsia"/>
          <w:b/>
          <w:bCs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Freeform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1A3E5C" id="Freeform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l4FMvxYFAABg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hint="eastAsia"/>
          <w:b/>
          <w:bCs/>
          <w:lang w:eastAsia="zh-CN"/>
        </w:rPr>
        <w:t xml:space="preserve">3GPP </w:t>
      </w:r>
      <w:r w:rsidRPr="001A2C89">
        <w:rPr>
          <w:b/>
          <w:bCs/>
        </w:rPr>
        <w:t>TSG RAN WG</w:t>
      </w:r>
      <w:r>
        <w:rPr>
          <w:b/>
          <w:bCs/>
        </w:rPr>
        <w:t>1 meeting #</w:t>
      </w:r>
      <w:r w:rsidR="00FD1D80">
        <w:rPr>
          <w:rFonts w:hint="eastAsia"/>
          <w:b/>
          <w:bCs/>
          <w:lang w:eastAsia="zh-CN"/>
        </w:rPr>
        <w:t>96</w:t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</w:r>
      <w:r w:rsidR="00AC055D">
        <w:rPr>
          <w:b/>
          <w:bCs/>
        </w:rPr>
        <w:tab/>
        <w:t xml:space="preserve"> </w:t>
      </w:r>
      <w:r w:rsidR="00AC055D">
        <w:rPr>
          <w:b/>
          <w:bCs/>
        </w:rPr>
        <w:tab/>
      </w:r>
      <w:r w:rsidR="00911FD1" w:rsidRPr="00911FD1">
        <w:rPr>
          <w:b/>
          <w:bCs/>
          <w:lang w:eastAsia="zh-CN"/>
        </w:rPr>
        <w:t>R1-1901817</w:t>
      </w:r>
    </w:p>
    <w:p w:rsidR="00CB4A1C" w:rsidRPr="004C1840" w:rsidRDefault="00FD1D80" w:rsidP="00CB4A1C">
      <w:pPr>
        <w:rPr>
          <w:b/>
          <w:bCs/>
          <w:lang w:eastAsia="zh-CN"/>
        </w:rPr>
      </w:pPr>
      <w:r>
        <w:rPr>
          <w:b/>
          <w:bCs/>
          <w:lang w:eastAsia="zh-CN"/>
        </w:rPr>
        <w:t>Athens</w:t>
      </w:r>
      <w:r w:rsidR="00CB4A1C" w:rsidRPr="0098412F">
        <w:rPr>
          <w:b/>
          <w:bCs/>
        </w:rPr>
        <w:t xml:space="preserve">, </w:t>
      </w:r>
      <w:r>
        <w:rPr>
          <w:b/>
          <w:bCs/>
        </w:rPr>
        <w:t>Greece</w:t>
      </w:r>
      <w:r w:rsidR="00CB4A1C" w:rsidRPr="0098412F">
        <w:rPr>
          <w:b/>
          <w:bCs/>
        </w:rPr>
        <w:t xml:space="preserve">, </w:t>
      </w:r>
      <w:r>
        <w:rPr>
          <w:b/>
          <w:bCs/>
          <w:lang w:eastAsia="zh-CN"/>
        </w:rPr>
        <w:t>February</w:t>
      </w:r>
      <w:r w:rsidR="00CB4A1C" w:rsidRPr="0098412F">
        <w:rPr>
          <w:b/>
          <w:bCs/>
        </w:rPr>
        <w:t xml:space="preserve"> </w:t>
      </w:r>
      <w:r>
        <w:rPr>
          <w:b/>
          <w:bCs/>
          <w:lang w:eastAsia="zh-CN"/>
        </w:rPr>
        <w:t>25</w:t>
      </w:r>
      <w:r w:rsidR="00911FD1">
        <w:rPr>
          <w:b/>
          <w:bCs/>
          <w:lang w:eastAsia="zh-CN"/>
        </w:rPr>
        <w:t xml:space="preserve"> </w:t>
      </w:r>
      <w:r w:rsidR="00CB4A1C" w:rsidRPr="0098412F">
        <w:rPr>
          <w:b/>
          <w:bCs/>
          <w:lang w:eastAsia="zh-CN"/>
        </w:rPr>
        <w:t>-</w:t>
      </w:r>
      <w:r>
        <w:rPr>
          <w:b/>
          <w:bCs/>
          <w:lang w:eastAsia="zh-CN"/>
        </w:rPr>
        <w:t xml:space="preserve"> March </w:t>
      </w:r>
      <w:r>
        <w:rPr>
          <w:rFonts w:hint="eastAsia"/>
          <w:b/>
          <w:bCs/>
          <w:lang w:eastAsia="zh-CN"/>
        </w:rPr>
        <w:t>1</w:t>
      </w:r>
      <w:r w:rsidR="00CB4A1C" w:rsidRPr="0098412F">
        <w:rPr>
          <w:b/>
          <w:bCs/>
        </w:rPr>
        <w:t>, 20</w:t>
      </w:r>
      <w:r w:rsidR="00CB4A1C" w:rsidRPr="0098412F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>9</w:t>
      </w:r>
    </w:p>
    <w:p w:rsidR="00CB4A1C" w:rsidRPr="004C1840" w:rsidRDefault="00CB4A1C" w:rsidP="00CB4A1C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CB4A1C" w:rsidRPr="00C46B15" w:rsidRDefault="00CB4A1C" w:rsidP="00CB4A1C">
      <w:pPr>
        <w:pStyle w:val="Heading3"/>
        <w:keepNext/>
        <w:widowControl/>
        <w:numPr>
          <w:ilvl w:val="3"/>
          <w:numId w:val="0"/>
        </w:numPr>
        <w:tabs>
          <w:tab w:val="num" w:pos="1560"/>
        </w:tabs>
        <w:autoSpaceDE/>
        <w:autoSpaceDN/>
        <w:adjustRightInd/>
        <w:spacing w:after="60"/>
        <w:ind w:left="864" w:hanging="864"/>
        <w:jc w:val="left"/>
        <w:rPr>
          <w:rFonts w:eastAsia="MS PGothic"/>
          <w:b/>
          <w:lang w:eastAsia="zh-CN"/>
        </w:rPr>
      </w:pPr>
      <w:r w:rsidRPr="00C46B15">
        <w:rPr>
          <w:b/>
          <w:bCs/>
        </w:rPr>
        <w:t>Agenda Item:</w:t>
      </w:r>
      <w:r w:rsidRPr="00C46B15">
        <w:rPr>
          <w:b/>
          <w:bCs/>
        </w:rPr>
        <w:tab/>
      </w:r>
      <w:r w:rsidR="00FD1D80">
        <w:rPr>
          <w:rFonts w:hint="eastAsia"/>
          <w:b/>
          <w:bCs/>
          <w:lang w:eastAsia="zh-CN"/>
        </w:rPr>
        <w:t>7.2.10.1</w:t>
      </w:r>
      <w:r w:rsidR="00FD1D80">
        <w:rPr>
          <w:b/>
          <w:bCs/>
          <w:lang w:eastAsia="zh-CN"/>
        </w:rPr>
        <w:t>.1</w:t>
      </w:r>
    </w:p>
    <w:p w:rsidR="00CB4A1C" w:rsidRPr="00C46B15" w:rsidRDefault="00CB4A1C" w:rsidP="00CB4A1C">
      <w:pPr>
        <w:pStyle w:val="Heading3"/>
        <w:numPr>
          <w:ilvl w:val="0"/>
          <w:numId w:val="0"/>
        </w:numPr>
        <w:tabs>
          <w:tab w:val="left" w:pos="1530"/>
        </w:tabs>
        <w:rPr>
          <w:b/>
          <w:bCs/>
          <w:lang w:eastAsia="zh-CN"/>
        </w:rPr>
      </w:pPr>
      <w:r w:rsidRPr="00C46B15">
        <w:rPr>
          <w:b/>
          <w:bCs/>
        </w:rPr>
        <w:t>Source:</w:t>
      </w:r>
      <w:r w:rsidRPr="00C46B15">
        <w:rPr>
          <w:b/>
          <w:bCs/>
        </w:rPr>
        <w:tab/>
      </w:r>
      <w:r>
        <w:rPr>
          <w:b/>
          <w:bCs/>
        </w:rPr>
        <w:t>MediaTek</w:t>
      </w:r>
    </w:p>
    <w:p w:rsidR="00CB4A1C" w:rsidRPr="00C46B15" w:rsidRDefault="00CB4A1C" w:rsidP="00CB4A1C">
      <w:pPr>
        <w:pStyle w:val="Heading3"/>
        <w:numPr>
          <w:ilvl w:val="0"/>
          <w:numId w:val="0"/>
        </w:numPr>
        <w:tabs>
          <w:tab w:val="left" w:pos="1530"/>
        </w:tabs>
        <w:ind w:left="1560" w:hanging="1560"/>
        <w:rPr>
          <w:b/>
          <w:bCs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FD1D80" w:rsidRPr="00FD1D80">
        <w:rPr>
          <w:b/>
          <w:bCs/>
        </w:rPr>
        <w:t>On downlink angle based technique</w:t>
      </w:r>
    </w:p>
    <w:p w:rsidR="00CB4A1C" w:rsidRPr="00C46B15" w:rsidRDefault="00CB4A1C" w:rsidP="00CB4A1C">
      <w:pPr>
        <w:tabs>
          <w:tab w:val="left" w:pos="1530"/>
        </w:tabs>
        <w:spacing w:after="0"/>
        <w:ind w:right="936"/>
      </w:pPr>
      <w:r w:rsidRPr="00C46B15">
        <w:rPr>
          <w:b/>
          <w:bCs/>
        </w:rPr>
        <w:t>Document for:</w:t>
      </w:r>
      <w:r w:rsidRPr="00C46B15">
        <w:rPr>
          <w:b/>
          <w:bCs/>
        </w:rPr>
        <w:tab/>
      </w:r>
      <w:r>
        <w:rPr>
          <w:b/>
          <w:bCs/>
        </w:rPr>
        <w:t xml:space="preserve">Discussion and decision </w:t>
      </w:r>
    </w:p>
    <w:p w:rsidR="00CB4A1C" w:rsidRPr="003A3D39" w:rsidRDefault="00CB4A1C" w:rsidP="00CB4A1C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CB4A1C" w:rsidRDefault="00CB4A1C" w:rsidP="00CB4A1C">
      <w:pPr>
        <w:pStyle w:val="Heading1"/>
        <w:rPr>
          <w:lang w:eastAsia="zh-CN"/>
        </w:rPr>
      </w:pPr>
      <w:bookmarkStart w:id="1" w:name="_Ref124589705"/>
      <w:bookmarkStart w:id="2" w:name="_Ref129681862"/>
      <w:r w:rsidRPr="00AD0B37">
        <w:t>Introduction</w:t>
      </w:r>
      <w:bookmarkEnd w:id="1"/>
      <w:bookmarkEnd w:id="2"/>
    </w:p>
    <w:p w:rsidR="008C541C" w:rsidRDefault="00DF299D" w:rsidP="00FD1D80">
      <w:pPr>
        <w:widowControl/>
        <w:autoSpaceDE/>
        <w:autoSpaceDN/>
        <w:adjustRightInd/>
        <w:spacing w:after="0"/>
      </w:pPr>
      <w:r>
        <w:t xml:space="preserve">  </w:t>
      </w:r>
      <w:r w:rsidR="00FD1D80">
        <w:t>In RAN1</w:t>
      </w:r>
      <w:r w:rsidR="008C541C">
        <w:t xml:space="preserve"> AH-1901 meeting</w:t>
      </w:r>
      <w:r w:rsidR="00971564">
        <w:t xml:space="preserve"> [1]</w:t>
      </w:r>
      <w:r w:rsidR="00FD1D80">
        <w:t>,</w:t>
      </w:r>
      <w:r w:rsidR="008C541C">
        <w:t xml:space="preserve"> it is agreed that DL-AoD based </w:t>
      </w:r>
      <w:r w:rsidR="008C541C" w:rsidRPr="002158A3">
        <w:t>positioning technique</w:t>
      </w:r>
      <w:r w:rsidR="008C541C">
        <w:t>s should be supported in NR:</w:t>
      </w:r>
      <w:r w:rsidR="008C541C" w:rsidRPr="008C541C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451D9D4" wp14:editId="431E6AA3">
                <wp:simplePos x="0" y="0"/>
                <wp:positionH relativeFrom="margin">
                  <wp:posOffset>148590</wp:posOffset>
                </wp:positionH>
                <wp:positionV relativeFrom="paragraph">
                  <wp:posOffset>435153</wp:posOffset>
                </wp:positionV>
                <wp:extent cx="5603240" cy="1404620"/>
                <wp:effectExtent l="0" t="0" r="1651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32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541C" w:rsidRDefault="008C541C" w:rsidP="008C541C">
                            <w:r w:rsidRPr="008F0871">
                              <w:rPr>
                                <w:highlight w:val="green"/>
                              </w:rPr>
                              <w:t>Agreement:</w:t>
                            </w:r>
                          </w:p>
                          <w:p w:rsidR="008C541C" w:rsidRPr="008F0871" w:rsidRDefault="008C541C" w:rsidP="008C541C">
                            <w:pPr>
                              <w:widowControl/>
                              <w:numPr>
                                <w:ilvl w:val="0"/>
                                <w:numId w:val="15"/>
                              </w:numPr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lang w:val="en-US"/>
                              </w:rPr>
                            </w:pPr>
                            <w:r w:rsidRPr="002158A3">
                              <w:t xml:space="preserve">NR </w:t>
                            </w:r>
                            <w:r>
                              <w:t xml:space="preserve">should </w:t>
                            </w:r>
                            <w:r w:rsidRPr="002158A3">
                              <w:t xml:space="preserve">support </w:t>
                            </w:r>
                            <w:r>
                              <w:t xml:space="preserve">angle (DL-AoD) based DL-only </w:t>
                            </w:r>
                            <w:r w:rsidRPr="002158A3">
                              <w:t>positioning technique</w:t>
                            </w:r>
                            <w:r>
                              <w:t>s</w:t>
                            </w:r>
                            <w:r w:rsidRPr="002158A3">
                              <w:t xml:space="preserve"> </w:t>
                            </w:r>
                            <w:r>
                              <w:t xml:space="preserve">with at least beam sweeping at least at the gNB </w:t>
                            </w:r>
                            <w:r w:rsidRPr="002158A3">
                              <w:t>in FR1 and FR2</w:t>
                            </w:r>
                          </w:p>
                          <w:p w:rsidR="008C541C" w:rsidRPr="008C541C" w:rsidRDefault="008C541C" w:rsidP="008C541C">
                            <w:pPr>
                              <w:widowControl/>
                              <w:numPr>
                                <w:ilvl w:val="1"/>
                                <w:numId w:val="15"/>
                              </w:numPr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Note: This does not necessarily need different reference signals from the timing based DL-only positioning techniques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51D9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7pt;margin-top:34.25pt;width:441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">
                <v:textbox style="mso-fit-shape-to-text:t">
                  <w:txbxContent>
                    <w:p w:rsidR="008C541C" w:rsidRDefault="008C541C" w:rsidP="008C541C">
                      <w:r w:rsidRPr="008F0871">
                        <w:rPr>
                          <w:highlight w:val="green"/>
                        </w:rPr>
                        <w:t>Agreement:</w:t>
                      </w:r>
                    </w:p>
                    <w:p w:rsidR="008C541C" w:rsidRPr="008F0871" w:rsidRDefault="008C541C" w:rsidP="008C541C">
                      <w:pPr>
                        <w:widowControl/>
                        <w:numPr>
                          <w:ilvl w:val="0"/>
                          <w:numId w:val="15"/>
                        </w:numPr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lang w:val="en-US"/>
                        </w:rPr>
                      </w:pPr>
                      <w:r w:rsidRPr="002158A3">
                        <w:t xml:space="preserve">NR </w:t>
                      </w:r>
                      <w:r>
                        <w:t xml:space="preserve">should </w:t>
                      </w:r>
                      <w:r w:rsidRPr="002158A3">
                        <w:t xml:space="preserve">support </w:t>
                      </w:r>
                      <w:r>
                        <w:t xml:space="preserve">angle (DL-AoD) based DL-only </w:t>
                      </w:r>
                      <w:r w:rsidRPr="002158A3">
                        <w:t>positioning technique</w:t>
                      </w:r>
                      <w:r>
                        <w:t>s</w:t>
                      </w:r>
                      <w:r w:rsidRPr="002158A3">
                        <w:t xml:space="preserve"> </w:t>
                      </w:r>
                      <w:r>
                        <w:t xml:space="preserve">with at least beam sweeping at least at the gNB </w:t>
                      </w:r>
                      <w:r w:rsidRPr="002158A3">
                        <w:t>in FR1 and FR2</w:t>
                      </w:r>
                    </w:p>
                    <w:p w:rsidR="008C541C" w:rsidRPr="008C541C" w:rsidRDefault="008C541C" w:rsidP="008C541C">
                      <w:pPr>
                        <w:widowControl/>
                        <w:numPr>
                          <w:ilvl w:val="1"/>
                          <w:numId w:val="15"/>
                        </w:numPr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Note: This does not necessarily need different reference signals from the timing based DL-only positioning techniques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57650" w:rsidRDefault="00457650" w:rsidP="000C29E0">
      <w:pPr>
        <w:widowControl/>
        <w:autoSpaceDE/>
        <w:autoSpaceDN/>
        <w:adjustRightInd/>
        <w:spacing w:after="0"/>
      </w:pPr>
      <w:r>
        <w:t xml:space="preserve">For DL-AoD based </w:t>
      </w:r>
      <w:r w:rsidRPr="002158A3">
        <w:t>positioning technique</w:t>
      </w:r>
      <w:r>
        <w:t>s to work properly</w:t>
      </w:r>
      <w:r w:rsidR="002141ED">
        <w:t xml:space="preserve"> with high resolution</w:t>
      </w:r>
      <w:r>
        <w:t>, it is necessary that UEs report RSRP measurement results to gNBs. In this contribution, we share our views on how to reduce UE RSRP reporting overhead</w:t>
      </w:r>
      <w:r w:rsidR="00ED3E9F">
        <w:t>.</w:t>
      </w:r>
    </w:p>
    <w:p w:rsidR="00457650" w:rsidRDefault="00457650" w:rsidP="000C29E0">
      <w:pPr>
        <w:widowControl/>
        <w:autoSpaceDE/>
        <w:autoSpaceDN/>
        <w:adjustRightInd/>
        <w:spacing w:after="0"/>
      </w:pPr>
    </w:p>
    <w:p w:rsidR="00457650" w:rsidRDefault="00457650" w:rsidP="00457650">
      <w:pPr>
        <w:pStyle w:val="Heading1"/>
      </w:pPr>
      <w:r>
        <w:t>The UE RSRP reporting overhead</w:t>
      </w:r>
    </w:p>
    <w:p w:rsidR="000C29E0" w:rsidRPr="000C29E0" w:rsidRDefault="00CA6752" w:rsidP="000C29E0">
      <w:pPr>
        <w:widowControl/>
        <w:autoSpaceDE/>
        <w:autoSpaceDN/>
        <w:adjustRightInd/>
        <w:spacing w:after="0"/>
      </w:pPr>
      <w:r>
        <w:t xml:space="preserve">  </w:t>
      </w:r>
      <w:r w:rsidR="00233C79">
        <w:t>The DL-Ao</w:t>
      </w:r>
      <w:r w:rsidR="000C29E0">
        <w:t xml:space="preserve">D positioning roughly </w:t>
      </w:r>
      <w:r w:rsidR="000C29E0" w:rsidRPr="000C29E0">
        <w:t>works</w:t>
      </w:r>
      <w:r w:rsidR="00233C79">
        <w:t xml:space="preserve"> as follows. For a gNB and an UE,</w:t>
      </w:r>
    </w:p>
    <w:p w:rsidR="000C29E0" w:rsidRPr="000C29E0" w:rsidRDefault="00233C79" w:rsidP="00395749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after="0"/>
      </w:pPr>
      <w:r>
        <w:t xml:space="preserve">The </w:t>
      </w:r>
      <w:r w:rsidR="000C29E0" w:rsidRPr="000C29E0">
        <w:t>gNB transmits RS with beamsweeping</w:t>
      </w:r>
      <w:r w:rsidR="00E90520">
        <w:t>.</w:t>
      </w:r>
    </w:p>
    <w:p w:rsidR="000C29E0" w:rsidRDefault="00233C79" w:rsidP="00395749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after="0"/>
      </w:pPr>
      <w:r>
        <w:t xml:space="preserve">The </w:t>
      </w:r>
      <w:r w:rsidR="00395749">
        <w:t xml:space="preserve">UE measures (some or all) </w:t>
      </w:r>
      <w:r w:rsidR="000C29E0" w:rsidRPr="000C29E0">
        <w:t>beams</w:t>
      </w:r>
      <w:r w:rsidR="00395749">
        <w:t xml:space="preserve"> and </w:t>
      </w:r>
      <w:r w:rsidR="000C29E0" w:rsidRPr="000C29E0">
        <w:t xml:space="preserve">report </w:t>
      </w:r>
      <w:r>
        <w:t>RSRP of each beam to the gNB</w:t>
      </w:r>
    </w:p>
    <w:p w:rsidR="00233C79" w:rsidRDefault="00233C79" w:rsidP="00395749">
      <w:pPr>
        <w:pStyle w:val="ListParagraph"/>
        <w:widowControl/>
        <w:numPr>
          <w:ilvl w:val="0"/>
          <w:numId w:val="16"/>
        </w:numPr>
        <w:autoSpaceDE/>
        <w:autoSpaceDN/>
        <w:adjustRightInd/>
        <w:spacing w:after="0"/>
      </w:pPr>
      <w:r>
        <w:t xml:space="preserve">The gNB estimates </w:t>
      </w:r>
      <w:r w:rsidR="00150825">
        <w:t xml:space="preserve">the </w:t>
      </w:r>
      <w:r>
        <w:t xml:space="preserve">AoD based on the UE’s </w:t>
      </w:r>
      <w:r w:rsidR="009351BC">
        <w:t xml:space="preserve">RSRP </w:t>
      </w:r>
      <w:r>
        <w:t>report.</w:t>
      </w:r>
    </w:p>
    <w:p w:rsidR="00FE3C85" w:rsidRDefault="00874216" w:rsidP="00233C79">
      <w:pPr>
        <w:widowControl/>
        <w:autoSpaceDE/>
        <w:autoSpaceDN/>
        <w:adjustRightInd/>
        <w:spacing w:after="0"/>
      </w:pPr>
      <w:r>
        <w:t xml:space="preserve">For the UE, Step 1-3 are executed for multiple gNBs. </w:t>
      </w:r>
    </w:p>
    <w:p w:rsidR="008C541C" w:rsidRDefault="00233C79" w:rsidP="00233C79">
      <w:pPr>
        <w:widowControl/>
        <w:autoSpaceDE/>
        <w:autoSpaceDN/>
        <w:adjustRightInd/>
        <w:spacing w:after="0"/>
      </w:pPr>
      <w:r>
        <w:t>Finally, the l</w:t>
      </w:r>
      <w:r w:rsidR="000C29E0" w:rsidRPr="000C29E0">
        <w:t xml:space="preserve">ocation server calculates </w:t>
      </w:r>
      <w:r>
        <w:t xml:space="preserve">the </w:t>
      </w:r>
      <w:r w:rsidR="000C29E0" w:rsidRPr="000C29E0">
        <w:t xml:space="preserve">UE position by </w:t>
      </w:r>
      <w:r>
        <w:t>AoDs reported from gNBs.</w:t>
      </w:r>
    </w:p>
    <w:p w:rsidR="00233C79" w:rsidRDefault="00233C79" w:rsidP="00233C79">
      <w:pPr>
        <w:widowControl/>
        <w:autoSpaceDE/>
        <w:autoSpaceDN/>
        <w:adjustRightInd/>
        <w:spacing w:after="0"/>
        <w:rPr>
          <w:lang w:val="en-US"/>
        </w:rPr>
      </w:pPr>
    </w:p>
    <w:p w:rsidR="00CA6752" w:rsidRDefault="00CA6752" w:rsidP="00233C79">
      <w:pPr>
        <w:widowControl/>
        <w:autoSpaceDE/>
        <w:autoSpaceDN/>
        <w:adjustRightInd/>
        <w:spacing w:after="0"/>
      </w:pPr>
      <w:r>
        <w:rPr>
          <w:lang w:val="en-US"/>
        </w:rPr>
        <w:t xml:space="preserve">  </w:t>
      </w:r>
      <w:r w:rsidR="002A171B">
        <w:rPr>
          <w:lang w:val="en-US"/>
        </w:rPr>
        <w:t xml:space="preserve">In Step 2, for </w:t>
      </w:r>
      <w:r w:rsidR="002A171B" w:rsidRPr="002A171B">
        <w:t>limited resolution use case</w:t>
      </w:r>
      <w:r w:rsidR="002A171B">
        <w:t>s, it may be sufficient that the UE only reports the beam index with strongest RSRP. For high resolution use cases, we have the following observation</w:t>
      </w:r>
      <w:r>
        <w:t>s</w:t>
      </w:r>
      <w:r w:rsidR="002A171B">
        <w:t>:</w:t>
      </w:r>
    </w:p>
    <w:p w:rsidR="009D0817" w:rsidRPr="00CA6752" w:rsidRDefault="009D0817" w:rsidP="00233C79">
      <w:pPr>
        <w:widowControl/>
        <w:autoSpaceDE/>
        <w:autoSpaceDN/>
        <w:adjustRightInd/>
        <w:spacing w:after="0"/>
      </w:pPr>
    </w:p>
    <w:p w:rsidR="00CA6752" w:rsidRDefault="00CA6752" w:rsidP="00CA6752">
      <w:pPr>
        <w:rPr>
          <w:i/>
          <w:lang w:eastAsia="zh-CN"/>
        </w:rPr>
      </w:pPr>
      <w:r>
        <w:rPr>
          <w:b/>
          <w:i/>
          <w:lang w:eastAsia="zh-CN"/>
        </w:rPr>
        <w:t xml:space="preserve">  Observation</w:t>
      </w:r>
      <w:r w:rsidRPr="00275C7C">
        <w:rPr>
          <w:b/>
          <w:i/>
          <w:lang w:eastAsia="zh-CN"/>
        </w:rPr>
        <w:t xml:space="preserve"> </w:t>
      </w:r>
      <w:r w:rsidRPr="00275C7C">
        <w:rPr>
          <w:rFonts w:hint="eastAsia"/>
          <w:b/>
          <w:i/>
          <w:lang w:eastAsia="zh-CN"/>
        </w:rPr>
        <w:t>1</w:t>
      </w:r>
      <w:r w:rsidRPr="00B64A7A">
        <w:rPr>
          <w:i/>
          <w:lang w:eastAsia="zh-CN"/>
        </w:rPr>
        <w:t xml:space="preserve">: </w:t>
      </w:r>
      <w:r w:rsidR="00483652">
        <w:rPr>
          <w:i/>
          <w:lang w:eastAsia="zh-CN"/>
        </w:rPr>
        <w:t>T</w:t>
      </w:r>
      <w:r>
        <w:rPr>
          <w:i/>
          <w:lang w:eastAsia="zh-CN"/>
        </w:rPr>
        <w:t xml:space="preserve">he data size of UE RSRP report should be made as small as possible, while achieving an acceptable positioning performance. </w:t>
      </w:r>
    </w:p>
    <w:p w:rsidR="008609D1" w:rsidRPr="008609D1" w:rsidRDefault="00CA6752" w:rsidP="00CA6752">
      <w:pPr>
        <w:rPr>
          <w:i/>
          <w:lang w:eastAsia="zh-CN"/>
        </w:rPr>
      </w:pPr>
      <w:r>
        <w:rPr>
          <w:b/>
          <w:i/>
          <w:lang w:eastAsia="zh-CN"/>
        </w:rPr>
        <w:t xml:space="preserve">  Observation</w:t>
      </w:r>
      <w:r w:rsidRPr="00275C7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2: </w:t>
      </w:r>
      <w:r>
        <w:rPr>
          <w:i/>
          <w:lang w:eastAsia="zh-CN"/>
        </w:rPr>
        <w:t>S</w:t>
      </w:r>
      <w:r w:rsidR="008609D1">
        <w:rPr>
          <w:i/>
          <w:lang w:eastAsia="zh-CN"/>
        </w:rPr>
        <w:t>ince the RSRP measurement can be quite different for UEs at different locations, the RSRP measurement results should be normalized in some sense and the reporting format should be unified.</w:t>
      </w:r>
    </w:p>
    <w:p w:rsidR="008C541C" w:rsidRPr="00263B47" w:rsidRDefault="00150825" w:rsidP="005E4B9E">
      <w:pPr>
        <w:widowControl/>
        <w:autoSpaceDE/>
        <w:autoSpaceDN/>
        <w:adjustRightInd/>
        <w:spacing w:after="0"/>
      </w:pPr>
      <w:r>
        <w:t xml:space="preserve">  T</w:t>
      </w:r>
      <w:r w:rsidR="00233C79">
        <w:t xml:space="preserve">o </w:t>
      </w:r>
      <w:r w:rsidR="008609D1">
        <w:t xml:space="preserve">resolve the </w:t>
      </w:r>
      <w:r w:rsidR="00CA6752">
        <w:t>problems</w:t>
      </w:r>
      <w:r w:rsidR="008609D1">
        <w:t xml:space="preserve"> mentioned above</w:t>
      </w:r>
      <w:r w:rsidR="00874216">
        <w:t>, we propose</w:t>
      </w:r>
      <w:r w:rsidR="00022B48">
        <w:t xml:space="preserve"> two methods, namely, RSRP ratio report and normalized differential RSRP report,</w:t>
      </w:r>
      <w:r w:rsidR="00874216">
        <w:t xml:space="preserve"> </w:t>
      </w:r>
      <w:r w:rsidR="00022B48">
        <w:t>for UEs to send RSRP information to gNB</w:t>
      </w:r>
      <w:r w:rsidR="000C7967">
        <w:t xml:space="preserve"> in high resolution DL-AoD positioning</w:t>
      </w:r>
      <w:r w:rsidR="00BC5D8A">
        <w:t xml:space="preserve"> use cases</w:t>
      </w:r>
      <w:r w:rsidR="00874216">
        <w:t>.</w:t>
      </w:r>
      <w:r w:rsidR="00E90520">
        <w:t xml:space="preserve"> The details are given in the following sections.</w:t>
      </w:r>
    </w:p>
    <w:p w:rsidR="00CB4A1C" w:rsidRDefault="002876A8" w:rsidP="00CB4A1C">
      <w:pPr>
        <w:pStyle w:val="Heading1"/>
        <w:spacing w:before="120" w:after="240"/>
        <w:rPr>
          <w:lang w:eastAsia="zh-CN"/>
        </w:rPr>
      </w:pPr>
      <w:bookmarkStart w:id="3" w:name="_Ref129681832"/>
      <w:r>
        <w:rPr>
          <w:lang w:eastAsia="zh-CN"/>
        </w:rPr>
        <w:t>Proposed</w:t>
      </w:r>
      <w:r w:rsidR="00E90520">
        <w:rPr>
          <w:lang w:eastAsia="zh-CN"/>
        </w:rPr>
        <w:t xml:space="preserve"> RSRP report</w:t>
      </w:r>
      <w:r>
        <w:rPr>
          <w:lang w:eastAsia="zh-CN"/>
        </w:rPr>
        <w:t xml:space="preserve"> methods</w:t>
      </w:r>
    </w:p>
    <w:p w:rsidR="00267190" w:rsidRDefault="00E90520" w:rsidP="00FD1D80">
      <w:r>
        <w:rPr>
          <w:lang w:eastAsia="zh-CN"/>
        </w:rPr>
        <w:t xml:space="preserve">  </w:t>
      </w:r>
      <w:bookmarkStart w:id="4" w:name="_Ref124589665"/>
      <w:bookmarkStart w:id="5" w:name="_Ref71620620"/>
      <w:bookmarkStart w:id="6" w:name="_Ref124671424"/>
      <w:r>
        <w:rPr>
          <w:lang w:eastAsia="zh-CN"/>
        </w:rPr>
        <w:t>Suppose a</w:t>
      </w:r>
      <w:r w:rsidRPr="00E90520">
        <w:rPr>
          <w:lang w:eastAsia="zh-CN"/>
        </w:rPr>
        <w:t xml:space="preserve"> gNB transmits RS with beamsweeping, say beam 1,2,…,N</w:t>
      </w:r>
      <w:r>
        <w:rPr>
          <w:lang w:eastAsia="zh-CN"/>
        </w:rPr>
        <w:t xml:space="preserve">. Suppose an UE </w:t>
      </w:r>
      <w:r>
        <w:t xml:space="preserve">is measuring RSRP for these RS beams. 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be the RSRP measured for beam </w:t>
      </w:r>
      <m:oMath>
        <m:r>
          <w:rPr>
            <w:rFonts w:ascii="Cambria Math" w:hAnsi="Cambria Math"/>
          </w:rPr>
          <m:t>i</m:t>
        </m:r>
      </m:oMath>
      <w:r w:rsidR="00745227">
        <w:t xml:space="preserve">. </w:t>
      </w:r>
      <w:r>
        <w:t xml:space="preserve">There are two methods for UE to report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893A7D">
        <w:t>:</w:t>
      </w:r>
    </w:p>
    <w:p w:rsidR="00C76D4F" w:rsidRDefault="00C76D4F" w:rsidP="00FD1D80"/>
    <w:p w:rsidR="00C76D4F" w:rsidRDefault="00C76D4F" w:rsidP="00FD1D80"/>
    <w:p w:rsidR="00090989" w:rsidRDefault="00090989" w:rsidP="00FD1D80"/>
    <w:p w:rsidR="00B30AD8" w:rsidRDefault="00B30AD8" w:rsidP="00B30AD8">
      <w:r>
        <w:rPr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CC6828" wp14:editId="79C4A696">
                <wp:simplePos x="0" y="0"/>
                <wp:positionH relativeFrom="margin">
                  <wp:posOffset>-60385</wp:posOffset>
                </wp:positionH>
                <wp:positionV relativeFrom="paragraph">
                  <wp:posOffset>8232</wp:posOffset>
                </wp:positionV>
                <wp:extent cx="6071235" cy="1164566"/>
                <wp:effectExtent l="0" t="0" r="24765" b="1714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1235" cy="116456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C8BBAF" id="Rectangle 8" o:spid="_x0000_s1026" style="position:absolute;margin-left:-4.75pt;margin-top:.65pt;width:478.05pt;height:91.7pt;z-index:2516643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" filled="f" strokecolor="black [3213]" strokeweight="1pt">
                <w10:wrap anchorx="margin"/>
              </v:rect>
            </w:pict>
          </mc:Fallback>
        </mc:AlternateContent>
      </w:r>
      <w:r w:rsidRPr="00C26DFA">
        <w:t xml:space="preserve">  </w:t>
      </w:r>
      <w:r w:rsidRPr="00E67DB8">
        <w:rPr>
          <w:b/>
          <w:u w:val="single"/>
        </w:rPr>
        <w:t xml:space="preserve">Method </w:t>
      </w:r>
      <w:r w:rsidR="00FB2175" w:rsidRPr="00E67DB8">
        <w:rPr>
          <w:b/>
          <w:u w:val="single"/>
        </w:rPr>
        <w:t>1</w:t>
      </w:r>
      <w:r>
        <w:t xml:space="preserve"> (RSRP ratio report): </w:t>
      </w:r>
    </w:p>
    <w:p w:rsidR="00B30AD8" w:rsidRPr="009A0C40" w:rsidRDefault="00B30AD8" w:rsidP="00B30AD8">
      <w:pPr>
        <w:rPr>
          <w:lang w:val="en-US"/>
        </w:rPr>
      </w:pPr>
      <w:r>
        <w:t>Let</w:t>
      </w:r>
      <w:r w:rsidRPr="00745227">
        <w:rPr>
          <w:i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arg</m:t>
            </m:r>
          </m:fName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m:r>
                  </m:e>
                  <m:lim>
                    <m:r>
                      <w:rPr>
                        <w:rFonts w:ascii="Cambria Math" w:hAnsi="Cambria Math"/>
                      </w:rPr>
                      <m:t>i</m:t>
                    </m:r>
                  </m:lim>
                </m:limLow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func>
          </m:e>
        </m:func>
      </m:oMath>
      <w:r w:rsidR="009A0C40">
        <w:t>,</w:t>
      </w:r>
      <w:r>
        <w:t xml:space="preserve"> </w:t>
      </w:r>
      <w:r w:rsidR="009A0C40" w:rsidRPr="009A0C40">
        <w:rPr>
          <w:lang w:val="en-US"/>
        </w:rPr>
        <w:t xml:space="preserve">i.e., </w:t>
      </w: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i</m:t>
            </m:r>
          </m:e>
          <m:sup>
            <m:r>
              <w:rPr>
                <w:rFonts w:ascii="Cambria Math" w:hAnsi="Cambria Math"/>
                <w:lang w:val="en-US"/>
              </w:rPr>
              <m:t>*</m:t>
            </m:r>
          </m:sup>
        </m:sSup>
      </m:oMath>
      <w:r w:rsidR="009A0C40" w:rsidRPr="009A0C40">
        <w:rPr>
          <w:lang w:val="en-US"/>
        </w:rPr>
        <w:t xml:space="preserve"> is the index such that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*</m:t>
                </m:r>
              </m:sup>
            </m:sSup>
          </m:sub>
        </m:sSub>
      </m:oMath>
      <w:r w:rsidR="009A0C40" w:rsidRPr="009A0C40">
        <w:rPr>
          <w:lang w:val="en-US"/>
        </w:rPr>
        <w:t xml:space="preserve"> is the maximum among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,…,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 w:rsidR="009A0C40" w:rsidRPr="009A0C40">
        <w:rPr>
          <w:lang w:val="en-US"/>
        </w:rPr>
        <w:t xml:space="preserve"> </w:t>
      </w:r>
    </w:p>
    <w:p w:rsidR="00B30AD8" w:rsidRDefault="00B30AD8" w:rsidP="00B30AD8">
      <w:r>
        <w:t xml:space="preserve">Let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  <m:r>
          <m:rPr>
            <m:sty m:val="p"/>
          </m:rPr>
          <w:rPr>
            <w:rFonts w:ascii="Cambria Math" w:hAnsi="Cambria Math"/>
          </w:rPr>
          <m:t>, for</m:t>
        </m:r>
        <m:r>
          <w:rPr>
            <w:rFonts w:ascii="Cambria Math" w:hAnsi="Cambria Math"/>
          </w:rPr>
          <m:t xml:space="preserve"> k=1,2,…,N</m:t>
        </m:r>
        <m:r>
          <m:rPr>
            <m:sty m:val="p"/>
          </m:rPr>
          <w:rPr>
            <w:rFonts w:ascii="Cambria Math" w:hAnsi="Cambria Math"/>
          </w:rPr>
          <m:t xml:space="preserve"> and</m:t>
        </m:r>
        <m:r>
          <w:rPr>
            <w:rFonts w:ascii="Cambria Math" w:hAnsi="Cambria Math"/>
          </w:rPr>
          <m:t xml:space="preserve"> k≠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</m:oMath>
      <w:r>
        <w:t>.</w:t>
      </w:r>
    </w:p>
    <w:p w:rsidR="00B30AD8" w:rsidRDefault="00B30AD8" w:rsidP="00B30AD8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UE reports the max power beam index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</m:oMath>
      <w:r>
        <w:t xml:space="preserve"> and </w:t>
      </w:r>
      <w:r w:rsidR="00014BE4">
        <w:t>RSRP ratio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for</m:t>
        </m:r>
        <m:r>
          <w:rPr>
            <w:rFonts w:ascii="Cambria Math" w:hAnsi="Cambria Math"/>
          </w:rPr>
          <m:t xml:space="preserve"> k=1,2,…,N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k≠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</m:oMath>
      <w:r>
        <w:t xml:space="preserve"> to the gNB.</w:t>
      </w:r>
    </w:p>
    <w:p w:rsidR="00090989" w:rsidRDefault="00C76D4F" w:rsidP="00FD1D80"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850E60" wp14:editId="4085417B">
                <wp:simplePos x="0" y="0"/>
                <wp:positionH relativeFrom="margin">
                  <wp:posOffset>-68553</wp:posOffset>
                </wp:positionH>
                <wp:positionV relativeFrom="paragraph">
                  <wp:posOffset>236855</wp:posOffset>
                </wp:positionV>
                <wp:extent cx="6071616" cy="1499616"/>
                <wp:effectExtent l="0" t="0" r="24765" b="2476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1616" cy="149961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0E9ADE" id="Rectangle 7" o:spid="_x0000_s1026" style="position:absolute;margin-left:-5.4pt;margin-top:18.65pt;width:478.1pt;height:118.1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" filled="f" strokecolor="black [3213]" strokeweight="1pt">
                <w10:wrap anchorx="margin"/>
              </v:rect>
            </w:pict>
          </mc:Fallback>
        </mc:AlternateContent>
      </w:r>
    </w:p>
    <w:p w:rsidR="00DD14E9" w:rsidRPr="00C26DFA" w:rsidRDefault="00745227" w:rsidP="00FD1D80">
      <w:pPr>
        <w:rPr>
          <w:u w:val="single"/>
        </w:rPr>
      </w:pPr>
      <w:r w:rsidRPr="00745227">
        <w:t xml:space="preserve">  </w:t>
      </w:r>
      <w:r w:rsidR="00366B91" w:rsidRPr="00E67DB8">
        <w:rPr>
          <w:b/>
          <w:u w:val="single"/>
        </w:rPr>
        <w:t>Method 2</w:t>
      </w:r>
      <w:r w:rsidR="00893A7D" w:rsidRPr="00C26DFA">
        <w:rPr>
          <w:u w:val="single"/>
        </w:rPr>
        <w:t xml:space="preserve"> (normalized </w:t>
      </w:r>
      <w:r w:rsidR="00366B91" w:rsidRPr="00C26DFA">
        <w:rPr>
          <w:u w:val="single"/>
        </w:rPr>
        <w:t>differential</w:t>
      </w:r>
      <w:r w:rsidR="00366B91">
        <w:rPr>
          <w:u w:val="single"/>
        </w:rPr>
        <w:t xml:space="preserve"> </w:t>
      </w:r>
      <w:r w:rsidR="00C26DFA">
        <w:rPr>
          <w:u w:val="single"/>
        </w:rPr>
        <w:t xml:space="preserve">RSRP </w:t>
      </w:r>
      <w:r w:rsidR="00893A7D" w:rsidRPr="00C26DFA">
        <w:rPr>
          <w:u w:val="single"/>
        </w:rPr>
        <w:t>report):</w:t>
      </w:r>
      <w:r w:rsidRPr="00C26DFA">
        <w:rPr>
          <w:u w:val="single"/>
        </w:rPr>
        <w:t xml:space="preserve"> </w:t>
      </w:r>
    </w:p>
    <w:p w:rsidR="00DD14E9" w:rsidRDefault="00745227" w:rsidP="00FD1D80">
      <w:r>
        <w:t>Let</w:t>
      </w:r>
      <w:r w:rsidRPr="00745227">
        <w:rPr>
          <w:i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arg</m:t>
            </m:r>
          </m:fName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i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m:r>
                  </m:e>
                  <m:lim>
                    <m:r>
                      <w:rPr>
                        <w:rFonts w:ascii="Cambria Math" w:hAnsi="Cambria Math"/>
                      </w:rPr>
                      <m:t>i</m:t>
                    </m:r>
                  </m:lim>
                </m:limLow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func>
          </m:e>
        </m:func>
      </m:oMath>
      <w:r>
        <w:t xml:space="preserve">. </w:t>
      </w:r>
    </w:p>
    <w:p w:rsidR="00893A7D" w:rsidRDefault="00745227" w:rsidP="00FD1D80">
      <w:r>
        <w:t xml:space="preserve">Let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  <m:r>
          <m:rPr>
            <m:sty m:val="p"/>
          </m:rPr>
          <w:rPr>
            <w:rFonts w:ascii="Cambria Math" w:hAnsi="Cambria Math"/>
          </w:rPr>
          <m:t>, for</m:t>
        </m:r>
        <m:r>
          <w:rPr>
            <w:rFonts w:ascii="Cambria Math" w:hAnsi="Cambria Math"/>
          </w:rPr>
          <m:t xml:space="preserve"> k=1,2,…,N</m:t>
        </m:r>
        <m:r>
          <m:rPr>
            <m:sty m:val="p"/>
          </m:rPr>
          <w:rPr>
            <w:rFonts w:ascii="Cambria Math" w:hAnsi="Cambria Math"/>
          </w:rPr>
          <m:t xml:space="preserve"> and</m:t>
        </m:r>
        <m:r>
          <w:rPr>
            <w:rFonts w:ascii="Cambria Math" w:hAnsi="Cambria Math"/>
          </w:rPr>
          <m:t xml:space="preserve"> k≠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</m:oMath>
    </w:p>
    <w:p w:rsidR="00DD14E9" w:rsidRDefault="00DD14E9" w:rsidP="00FD1D80">
      <w:r>
        <w:t xml:space="preserve">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,k</m:t>
            </m:r>
          </m:sub>
        </m:sSub>
        <m:r>
          <w:rPr>
            <w:rFonts w:ascii="Cambria Math" w:hAnsi="Cambria Math"/>
          </w:rPr>
          <m:t>=1-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for</m:t>
        </m:r>
        <m:r>
          <w:rPr>
            <w:rFonts w:ascii="Cambria Math" w:hAnsi="Cambria Math"/>
          </w:rPr>
          <m:t xml:space="preserve"> k=1,2,…,N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k≠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</m:oMath>
      <w:r>
        <w:t>.</w:t>
      </w:r>
    </w:p>
    <w:p w:rsidR="00E90520" w:rsidRDefault="00DD14E9" w:rsidP="00FD1D80">
      <w:r>
        <w:rPr>
          <w:kern w:val="2"/>
          <w:lang w:eastAsia="zh-CN"/>
        </w:rPr>
        <w:t xml:space="preserve">The UE reports the max power beam index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</m:oMath>
      <w:r>
        <w:t xml:space="preserve"> and normalized </w:t>
      </w:r>
      <w:r w:rsidR="00084032">
        <w:t>RSRP</w:t>
      </w:r>
      <w:r>
        <w:t xml:space="preserve"> difference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,k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for</m:t>
        </m:r>
        <m:r>
          <w:rPr>
            <w:rFonts w:ascii="Cambria Math" w:hAnsi="Cambria Math"/>
          </w:rPr>
          <m:t xml:space="preserve"> k=1,2,…,N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k≠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</m:oMath>
      <w:r>
        <w:t xml:space="preserve"> to the gNB.</w:t>
      </w:r>
    </w:p>
    <w:p w:rsidR="008609D1" w:rsidRDefault="008609D1" w:rsidP="00FD1D80"/>
    <w:p w:rsidR="00365D83" w:rsidRDefault="00365D83" w:rsidP="00090989">
      <w:pPr>
        <w:rPr>
          <w:b/>
        </w:rPr>
      </w:pPr>
      <w:r>
        <w:rPr>
          <w:b/>
        </w:rPr>
        <w:t>Illustration of measured RSRP of an UE:</w:t>
      </w:r>
    </w:p>
    <w:p w:rsidR="00365D83" w:rsidRDefault="00365D83" w:rsidP="00365D83">
      <w:pPr>
        <w:rPr>
          <w:lang w:val="en-US"/>
        </w:rPr>
      </w:pPr>
      <w:r w:rsidRPr="00365D83">
        <w:t>Consider the scenario as shown in Figure 1</w:t>
      </w:r>
      <w:r>
        <w:t>.</w:t>
      </w:r>
      <w:r>
        <w:rPr>
          <w:lang w:val="en-US"/>
        </w:rPr>
        <w:t xml:space="preserve"> </w:t>
      </w:r>
    </w:p>
    <w:p w:rsidR="00365D83" w:rsidRPr="00365D83" w:rsidRDefault="00365D83" w:rsidP="00365D83">
      <w:pPr>
        <w:rPr>
          <w:lang w:val="en-US"/>
        </w:rPr>
      </w:pPr>
      <w:r w:rsidRPr="00365D83">
        <w:t>Suppose the gNB transmits RS with beam 1,2,</w:t>
      </w:r>
      <w:r>
        <w:t xml:space="preserve">3,4 (in a beamsweeping manner) </w:t>
      </w:r>
      <w:r w:rsidRPr="00365D83">
        <w:t xml:space="preserve">with beam angle  </w:t>
      </w:r>
      <m:oMath>
        <m:r>
          <w:rPr>
            <w:rFonts w:ascii="Cambria Math" w:hAnsi="Cambria Math"/>
            <w:lang w:val="en-US"/>
          </w:rPr>
          <m:t>θ=-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45</m:t>
            </m:r>
          </m:e>
          <m:sup>
            <m:r>
              <w:rPr>
                <w:rFonts w:ascii="Cambria Math" w:hAnsi="Cambria Math"/>
                <w:lang w:val="en-US"/>
              </w:rPr>
              <m:t>0</m:t>
            </m:r>
          </m:sup>
        </m:sSup>
        <m:r>
          <w:rPr>
            <w:rFonts w:ascii="Cambria Math" w:hAnsi="Cambria Math"/>
            <w:lang w:val="en-US"/>
          </w:rPr>
          <m:t>,-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15</m:t>
            </m:r>
          </m:e>
          <m:sup>
            <m:r>
              <w:rPr>
                <w:rFonts w:ascii="Cambria Math" w:hAnsi="Cambria Math"/>
                <w:lang w:val="en-US"/>
              </w:rPr>
              <m:t>0</m:t>
            </m:r>
          </m:sup>
        </m:sSup>
        <m:r>
          <w:rPr>
            <w:rFonts w:ascii="Cambria Math" w:hAnsi="Cambria Math"/>
            <w:lang w:val="en-US"/>
          </w:rPr>
          <m:t>,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15</m:t>
            </m:r>
          </m:e>
          <m:sup>
            <m:r>
              <w:rPr>
                <w:rFonts w:ascii="Cambria Math" w:hAnsi="Cambria Math"/>
                <w:lang w:val="en-US"/>
              </w:rPr>
              <m:t>0</m:t>
            </m:r>
          </m:sup>
        </m:sSup>
        <m:r>
          <w:rPr>
            <w:rFonts w:ascii="Cambria Math" w:hAnsi="Cambria Math"/>
            <w:lang w:val="en-US"/>
          </w:rPr>
          <m:t>,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45</m:t>
            </m:r>
          </m:e>
          <m:sup>
            <m:r>
              <w:rPr>
                <w:rFonts w:ascii="Cambria Math" w:hAnsi="Cambria Math"/>
                <w:lang w:val="en-US"/>
              </w:rPr>
              <m:t>0</m:t>
            </m:r>
          </m:sup>
        </m:sSup>
      </m:oMath>
      <w:r w:rsidRPr="00365D83">
        <w:t>, respectively</w:t>
      </w:r>
      <w:r>
        <w:t>.</w:t>
      </w:r>
    </w:p>
    <w:p w:rsidR="00365D83" w:rsidRPr="00365D83" w:rsidRDefault="00365D83" w:rsidP="00365D83">
      <w:pPr>
        <w:rPr>
          <w:lang w:val="en-US"/>
        </w:rPr>
      </w:pPr>
      <w:r w:rsidRPr="00365D83">
        <w:t>UEs are drop</w:t>
      </w:r>
      <w:r>
        <w:t>ped</w:t>
      </w:r>
      <w:r w:rsidRPr="00365D83">
        <w:t xml:space="preserve"> on the x axis, from x = -50 to x = 50</w:t>
      </w:r>
      <w:r w:rsidR="00F75D6C">
        <w:t>.</w:t>
      </w:r>
    </w:p>
    <w:p w:rsidR="00365D83" w:rsidRPr="00365D83" w:rsidRDefault="00365D83" w:rsidP="00365D83">
      <w:pPr>
        <w:rPr>
          <w:lang w:val="en-US"/>
        </w:rPr>
      </w:pPr>
      <w:r w:rsidRPr="00365D83">
        <w:rPr>
          <w:lang w:val="en-US"/>
        </w:rPr>
        <w:t>Suppose the beam RSRPs measured by UEs are as shown in Figure 2</w:t>
      </w:r>
      <w:r>
        <w:rPr>
          <w:lang w:val="en-US"/>
        </w:rPr>
        <w:t>.</w:t>
      </w:r>
    </w:p>
    <w:p w:rsidR="00365D83" w:rsidRDefault="00365D83" w:rsidP="00090989">
      <w:pPr>
        <w:rPr>
          <w:noProof/>
          <w:lang w:val="en-US" w:eastAsia="zh-TW"/>
        </w:rPr>
      </w:pPr>
      <w:r>
        <w:rPr>
          <w:noProof/>
          <w:lang w:val="en-US" w:eastAsia="zh-CN"/>
        </w:rPr>
        <w:drawing>
          <wp:inline distT="0" distB="0" distL="0" distR="0" wp14:anchorId="7DDBAB27" wp14:editId="5F54D2C6">
            <wp:extent cx="1592533" cy="2542562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1759" cy="2557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D83">
        <w:rPr>
          <w:noProof/>
          <w:lang w:val="en-US" w:eastAsia="zh-TW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1ED556F7" wp14:editId="4E0B3487">
            <wp:extent cx="4071067" cy="3301801"/>
            <wp:effectExtent l="19050" t="19050" r="24765" b="133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7851" cy="33154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65D83" w:rsidRPr="00365D83" w:rsidRDefault="00365D83" w:rsidP="00090989">
      <w:pPr>
        <w:rPr>
          <w:lang w:val="en-US"/>
        </w:rPr>
      </w:pPr>
      <w:r>
        <w:rPr>
          <w:noProof/>
          <w:lang w:val="en-US" w:eastAsia="zh-TW"/>
        </w:rPr>
        <w:t xml:space="preserve">                Figure 1                                                             </w:t>
      </w:r>
      <w:r w:rsidR="00263D2E">
        <w:rPr>
          <w:noProof/>
          <w:lang w:val="en-US" w:eastAsia="zh-TW"/>
        </w:rPr>
        <w:t xml:space="preserve">        </w:t>
      </w:r>
      <w:r>
        <w:rPr>
          <w:noProof/>
          <w:lang w:val="en-US" w:eastAsia="zh-TW"/>
        </w:rPr>
        <w:t xml:space="preserve">  Figure 2</w:t>
      </w:r>
    </w:p>
    <w:p w:rsidR="00F75D6C" w:rsidRPr="00F75D6C" w:rsidRDefault="00F75D6C" w:rsidP="00F75D6C">
      <w:pPr>
        <w:rPr>
          <w:lang w:val="en-US"/>
        </w:rPr>
      </w:pPr>
      <w:r>
        <w:rPr>
          <w:lang w:val="en-US"/>
        </w:rPr>
        <w:t xml:space="preserve">For UE at x = -31, it can be seen that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=60.59</m:t>
        </m:r>
      </m:oMath>
      <w:r w:rsidRPr="00F75D6C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=33.99,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 p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  <m:r>
          <w:rPr>
            <w:rFonts w:ascii="Cambria Math" w:hAnsi="Cambria Math"/>
            <w:lang w:val="en-US"/>
          </w:rPr>
          <m:t>=12.44</m:t>
        </m:r>
        <m:r>
          <m:rPr>
            <m:sty m:val="p"/>
          </m:rPr>
          <w:rPr>
            <w:rFonts w:ascii="Cambria Math" w:hAnsi="Cambria Math"/>
            <w:lang w:val="en-US"/>
          </w:rPr>
          <m:t>,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 p</m:t>
            </m:r>
          </m:e>
          <m:sub>
            <m:r>
              <w:rPr>
                <w:rFonts w:ascii="Cambria Math" w:hAnsi="Cambria Math"/>
                <w:lang w:val="en-US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=41.06</m:t>
        </m:r>
      </m:oMath>
      <w:r w:rsidRPr="00F75D6C">
        <w:rPr>
          <w:lang w:val="en-US"/>
        </w:rPr>
        <w:t xml:space="preserve">  are the measure RSRPs for beam 1,2,3,4, respectively</w:t>
      </w:r>
      <w:r w:rsidR="00106039">
        <w:rPr>
          <w:lang w:val="en-US"/>
        </w:rPr>
        <w:t>.</w:t>
      </w:r>
    </w:p>
    <w:p w:rsidR="00F75D6C" w:rsidRDefault="00F75D6C" w:rsidP="00090989">
      <w:pPr>
        <w:rPr>
          <w:b/>
        </w:rPr>
      </w:pPr>
    </w:p>
    <w:p w:rsidR="0009047B" w:rsidRDefault="0009047B" w:rsidP="00090989">
      <w:pPr>
        <w:rPr>
          <w:b/>
        </w:rPr>
      </w:pPr>
    </w:p>
    <w:p w:rsidR="00090989" w:rsidRPr="00E67DB8" w:rsidRDefault="00090989" w:rsidP="00090989">
      <w:pPr>
        <w:rPr>
          <w:b/>
        </w:rPr>
      </w:pPr>
      <w:r w:rsidRPr="00E67DB8">
        <w:rPr>
          <w:b/>
        </w:rPr>
        <w:lastRenderedPageBreak/>
        <w:t>Example for method 1 and method 2:</w:t>
      </w:r>
    </w:p>
    <w:p w:rsidR="00090989" w:rsidRPr="00AF724D" w:rsidRDefault="00090989" w:rsidP="00090989">
      <w:pPr>
        <w:rPr>
          <w:lang w:val="en-US"/>
        </w:rPr>
      </w:pPr>
      <w:r w:rsidRPr="00AF724D">
        <w:t xml:space="preserve">Suppose a gNB transmits RS with beam 1,2,…,8. </w:t>
      </w:r>
    </w:p>
    <w:p w:rsidR="00090989" w:rsidRPr="00AF724D" w:rsidRDefault="00090989" w:rsidP="00090989">
      <w:pPr>
        <w:rPr>
          <w:lang w:val="en-US"/>
        </w:rPr>
      </w:pPr>
      <w:r w:rsidRPr="00AF724D">
        <w:t xml:space="preserve">Suppose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,…,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8</m:t>
            </m:r>
          </m:sub>
        </m:sSub>
        <m:r>
          <w:rPr>
            <w:rFonts w:ascii="Cambria Math" w:hAnsi="Cambria Math"/>
            <w:lang w:val="en-US"/>
          </w:rPr>
          <m:t>)=(22.9,  0.1,  0.1, 22.4, 0, 0.1, 1.7, 25.3)</m:t>
        </m:r>
      </m:oMath>
      <w:r w:rsidR="00F661CC">
        <w:rPr>
          <w:iCs/>
          <w:lang w:val="en-US"/>
        </w:rPr>
        <w:t>.</w:t>
      </w:r>
    </w:p>
    <w:p w:rsidR="00090989" w:rsidRPr="00AF724D" w:rsidRDefault="00F661CC" w:rsidP="00090989">
      <w:pPr>
        <w:rPr>
          <w:lang w:val="en-US"/>
        </w:rPr>
      </w:pPr>
      <w:r>
        <w:t>It follows that</w:t>
      </w:r>
      <w:r w:rsidR="00090989" w:rsidRPr="00AF724D">
        <w:rPr>
          <w:lang w:val="en-US"/>
        </w:rPr>
        <w:t>:</w:t>
      </w:r>
    </w:p>
    <w:p w:rsidR="00090989" w:rsidRPr="00AF724D" w:rsidRDefault="00090989" w:rsidP="00090989">
      <w:pPr>
        <w:rPr>
          <w:lang w:val="en-US"/>
        </w:rPr>
      </w:pPr>
      <w:r w:rsidRPr="00AF724D">
        <w:rPr>
          <w:i/>
          <w:iCs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8</m:t>
        </m:r>
      </m:oMath>
      <w:r w:rsidR="00F661CC">
        <w:rPr>
          <w:i/>
          <w:lang w:val="en-US"/>
        </w:rPr>
        <w:t>,</w:t>
      </w:r>
    </w:p>
    <w:p w:rsidR="00090989" w:rsidRPr="00AF724D" w:rsidRDefault="00090989" w:rsidP="00090989">
      <w:pPr>
        <w:rPr>
          <w:lang w:val="en-US"/>
        </w:rPr>
      </w:pPr>
      <w:r w:rsidRPr="00AF724D">
        <w:t>(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>, 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>,…,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7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>)≅(0.91, 0, 0, 0.89, 0, 0, 0.07)</m:t>
        </m:r>
      </m:oMath>
      <w:r w:rsidR="00F661CC">
        <w:rPr>
          <w:iCs/>
          <w:lang w:val="en-US"/>
        </w:rPr>
        <w:t>.</w:t>
      </w:r>
    </w:p>
    <w:p w:rsidR="00090989" w:rsidRDefault="00F661CC" w:rsidP="00090989">
      <w:r>
        <w:t>If method 1 is adopted, t</w:t>
      </w:r>
      <w:r w:rsidR="00090989" w:rsidRPr="00AF724D">
        <w:t xml:space="preserve">he UE </w:t>
      </w:r>
      <w:r w:rsidR="00090989">
        <w:t xml:space="preserve">then </w:t>
      </w:r>
      <w:r w:rsidR="00090989" w:rsidRPr="00AF724D">
        <w:t xml:space="preserve">reports the max power beam index </w:t>
      </w: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  <w:lang w:val="en-US"/>
          </w:rPr>
          <m:t>=8</m:t>
        </m:r>
      </m:oMath>
      <w:r w:rsidR="00090989" w:rsidRPr="00AF724D">
        <w:t xml:space="preserve"> and RSRP power ratio (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>, 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>,…,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7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>)=(0.91, 0, 0, 0.89, 0, 0, 0.07) </m:t>
        </m:r>
      </m:oMath>
      <w:r w:rsidR="00090989" w:rsidRPr="00AF724D">
        <w:t>to the gNB.</w:t>
      </w:r>
    </w:p>
    <w:p w:rsidR="00F661CC" w:rsidRDefault="00F661CC" w:rsidP="00F661CC">
      <w:r>
        <w:t>If method 2 is adopted, t</w:t>
      </w:r>
      <w:r w:rsidRPr="00F661CC">
        <w:t xml:space="preserve">he UE </w:t>
      </w:r>
      <w:r>
        <w:t xml:space="preserve">then </w:t>
      </w:r>
      <w:r w:rsidRPr="00F661CC">
        <w:t xml:space="preserve">reports the max power beam index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>=8</m:t>
        </m:r>
      </m:oMath>
      <w:r w:rsidRPr="00F661CC">
        <w:t xml:space="preserve"> and normalized RSRP difference</w:t>
      </w:r>
      <w:r w:rsidR="00333564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(d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,2</m:t>
            </m:r>
          </m:sub>
        </m:sSub>
        <m:r>
          <w:rPr>
            <w:rFonts w:ascii="Cambria Math" w:hAnsi="Cambria Math"/>
          </w:rPr>
          <m:t>, …, 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,7</m:t>
            </m:r>
          </m:sub>
        </m:sSub>
        <m:r>
          <w:rPr>
            <w:rFonts w:ascii="Cambria Math" w:hAnsi="Cambria Math"/>
          </w:rPr>
          <m:t>)=</m:t>
        </m:r>
        <m:r>
          <m:rPr>
            <m:sty m:val="p"/>
          </m:rPr>
          <w:rPr>
            <w:rFonts w:ascii="Cambria Math" w:hAnsi="Cambria Math"/>
          </w:rPr>
          <m:t>(0.09, 1, 1 ,0.11, 1, 1, 0.93)</m:t>
        </m:r>
      </m:oMath>
      <w:r w:rsidRPr="00F661CC">
        <w:t xml:space="preserve"> to the gNB</w:t>
      </w:r>
      <w:r>
        <w:t>.</w:t>
      </w:r>
    </w:p>
    <w:p w:rsidR="00971564" w:rsidRDefault="00971564" w:rsidP="00FD1D80">
      <w:pPr>
        <w:rPr>
          <w:kern w:val="2"/>
          <w:lang w:eastAsia="zh-CN"/>
        </w:rPr>
      </w:pPr>
    </w:p>
    <w:p w:rsidR="00C26DFA" w:rsidRDefault="00F661CC" w:rsidP="00FD1D80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  </w:t>
      </w:r>
      <w:r w:rsidR="00C26DFA">
        <w:rPr>
          <w:kern w:val="2"/>
          <w:lang w:eastAsia="zh-CN"/>
        </w:rPr>
        <w:t>We have the following proposals:</w:t>
      </w:r>
    </w:p>
    <w:p w:rsidR="00C26DFA" w:rsidRDefault="00C26DFA" w:rsidP="00C26DFA">
      <w:pPr>
        <w:rPr>
          <w:i/>
          <w:lang w:eastAsia="zh-CN"/>
        </w:rPr>
      </w:pPr>
      <w:r w:rsidRPr="00275C7C">
        <w:rPr>
          <w:b/>
          <w:i/>
          <w:lang w:eastAsia="zh-CN"/>
        </w:rPr>
        <w:t xml:space="preserve">Proposal </w:t>
      </w:r>
      <w:r w:rsidRPr="00275C7C">
        <w:rPr>
          <w:rFonts w:hint="eastAsia"/>
          <w:b/>
          <w:i/>
          <w:lang w:eastAsia="zh-CN"/>
        </w:rPr>
        <w:t>1</w:t>
      </w:r>
      <w:r w:rsidRPr="00B64A7A">
        <w:rPr>
          <w:i/>
          <w:lang w:eastAsia="zh-CN"/>
        </w:rPr>
        <w:t xml:space="preserve">: </w:t>
      </w:r>
      <w:r w:rsidR="00F661CC">
        <w:rPr>
          <w:i/>
          <w:lang w:eastAsia="zh-CN"/>
        </w:rPr>
        <w:t>For DL-AoD based</w:t>
      </w:r>
      <w:r w:rsidR="00106039">
        <w:rPr>
          <w:i/>
          <w:lang w:eastAsia="zh-CN"/>
        </w:rPr>
        <w:t xml:space="preserve"> high resolution</w:t>
      </w:r>
      <w:r w:rsidR="00F661CC">
        <w:rPr>
          <w:i/>
          <w:lang w:eastAsia="zh-CN"/>
        </w:rPr>
        <w:t xml:space="preserve"> positioning, </w:t>
      </w:r>
      <w:r w:rsidR="008609D1">
        <w:rPr>
          <w:i/>
          <w:lang w:eastAsia="zh-CN"/>
        </w:rPr>
        <w:t>UE</w:t>
      </w:r>
      <w:r w:rsidR="00F661CC">
        <w:rPr>
          <w:i/>
          <w:lang w:eastAsia="zh-CN"/>
        </w:rPr>
        <w:t>s should adopt</w:t>
      </w:r>
      <w:r w:rsidR="008609D1">
        <w:rPr>
          <w:i/>
          <w:lang w:eastAsia="zh-CN"/>
        </w:rPr>
        <w:t xml:space="preserve"> method 1 or method 2 t</w:t>
      </w:r>
      <w:r w:rsidR="00F661CC">
        <w:rPr>
          <w:i/>
          <w:lang w:eastAsia="zh-CN"/>
        </w:rPr>
        <w:t xml:space="preserve">o report measured RSRPs for gNB </w:t>
      </w:r>
      <w:r w:rsidR="008609D1">
        <w:rPr>
          <w:i/>
          <w:lang w:eastAsia="zh-CN"/>
        </w:rPr>
        <w:t>Tx beam</w:t>
      </w:r>
      <w:r w:rsidR="00F661CC">
        <w:rPr>
          <w:i/>
          <w:lang w:eastAsia="zh-CN"/>
        </w:rPr>
        <w:t>s</w:t>
      </w:r>
      <w:r w:rsidR="00054294">
        <w:rPr>
          <w:i/>
          <w:lang w:eastAsia="zh-CN"/>
        </w:rPr>
        <w:t>. The sp</w:t>
      </w:r>
      <w:r w:rsidR="0009047B">
        <w:rPr>
          <w:i/>
          <w:lang w:eastAsia="zh-CN"/>
        </w:rPr>
        <w:t>ecification details of these methods</w:t>
      </w:r>
      <w:r w:rsidR="00054294">
        <w:rPr>
          <w:i/>
          <w:lang w:eastAsia="zh-CN"/>
        </w:rPr>
        <w:t xml:space="preserve"> are </w:t>
      </w:r>
      <w:r w:rsidR="00054294" w:rsidRPr="00054294">
        <w:rPr>
          <w:b/>
          <w:i/>
          <w:lang w:eastAsia="zh-CN"/>
        </w:rPr>
        <w:t>FFS</w:t>
      </w:r>
      <w:r w:rsidR="00054294">
        <w:rPr>
          <w:b/>
          <w:i/>
          <w:lang w:eastAsia="zh-CN"/>
        </w:rPr>
        <w:t>.</w:t>
      </w:r>
    </w:p>
    <w:p w:rsidR="00F661CC" w:rsidRPr="00F661CC" w:rsidRDefault="00F661CC" w:rsidP="00C26DFA">
      <w:r w:rsidRPr="00275C7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B64A7A">
        <w:rPr>
          <w:i/>
          <w:lang w:eastAsia="zh-CN"/>
        </w:rPr>
        <w:t xml:space="preserve">: </w:t>
      </w:r>
      <w:r>
        <w:rPr>
          <w:i/>
          <w:lang w:eastAsia="zh-CN"/>
        </w:rPr>
        <w:t>If method 1 is adopted, then depending on the quality of measure</w:t>
      </w:r>
      <w:r w:rsidR="00B85EC0">
        <w:rPr>
          <w:i/>
          <w:lang w:eastAsia="zh-CN"/>
        </w:rPr>
        <w:t>d</w:t>
      </w:r>
      <w:r>
        <w:rPr>
          <w:i/>
          <w:lang w:eastAsia="zh-CN"/>
        </w:rPr>
        <w:t xml:space="preserve"> RSRP, an UE may report all or </w:t>
      </w:r>
      <w:r w:rsidR="00727D2B">
        <w:rPr>
          <w:i/>
          <w:lang w:eastAsia="zh-CN"/>
        </w:rPr>
        <w:t>part</w:t>
      </w:r>
      <w:r>
        <w:rPr>
          <w:i/>
          <w:lang w:eastAsia="zh-CN"/>
        </w:rPr>
        <w:t xml:space="preserve"> of</w:t>
      </w:r>
      <w:r w:rsidR="00727D2B">
        <w:rPr>
          <w:i/>
          <w:lang w:eastAsia="zh-CN"/>
        </w:rPr>
        <w:t xml:space="preserve"> RSRP ratio</w:t>
      </w:r>
      <w:r>
        <w:rPr>
          <w:i/>
          <w:lang w:eastAsia="zh-CN"/>
        </w:rPr>
        <w:t xml:space="preserve"> </w:t>
      </w:r>
      <w:r w:rsidR="00727D2B" w:rsidRPr="00AF724D">
        <w:t>(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>, 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>,…,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>)</m:t>
        </m:r>
      </m:oMath>
      <w:r>
        <w:rPr>
          <w:i/>
          <w:lang w:eastAsia="zh-CN"/>
        </w:rPr>
        <w:t xml:space="preserve"> </w:t>
      </w:r>
      <w:r w:rsidRPr="00727D2B">
        <w:rPr>
          <w:i/>
        </w:rPr>
        <w:t>to the gNB</w:t>
      </w:r>
    </w:p>
    <w:p w:rsidR="008609D1" w:rsidRDefault="00C26DFA" w:rsidP="008609D1">
      <w:r w:rsidRPr="00275C7C">
        <w:rPr>
          <w:b/>
          <w:i/>
          <w:lang w:eastAsia="zh-CN"/>
        </w:rPr>
        <w:t xml:space="preserve">Proposal </w:t>
      </w:r>
      <w:r w:rsidR="00F661CC">
        <w:rPr>
          <w:b/>
          <w:i/>
          <w:lang w:eastAsia="zh-CN"/>
        </w:rPr>
        <w:t>3</w:t>
      </w:r>
      <w:r w:rsidRPr="00B64A7A">
        <w:rPr>
          <w:i/>
          <w:lang w:eastAsia="zh-CN"/>
        </w:rPr>
        <w:t xml:space="preserve">: </w:t>
      </w:r>
      <w:r w:rsidR="008609D1">
        <w:rPr>
          <w:i/>
          <w:lang w:eastAsia="zh-CN"/>
        </w:rPr>
        <w:t xml:space="preserve">If method </w:t>
      </w:r>
      <w:r w:rsidR="00F661CC">
        <w:rPr>
          <w:i/>
          <w:lang w:eastAsia="zh-CN"/>
        </w:rPr>
        <w:t>2</w:t>
      </w:r>
      <w:r w:rsidR="008609D1">
        <w:rPr>
          <w:i/>
          <w:lang w:eastAsia="zh-CN"/>
        </w:rPr>
        <w:t xml:space="preserve"> is adopted, then depending on the quality of measure</w:t>
      </w:r>
      <w:r w:rsidR="00B85EC0">
        <w:rPr>
          <w:i/>
          <w:lang w:eastAsia="zh-CN"/>
        </w:rPr>
        <w:t>d</w:t>
      </w:r>
      <w:r w:rsidR="008609D1">
        <w:rPr>
          <w:i/>
          <w:lang w:eastAsia="zh-CN"/>
        </w:rPr>
        <w:t xml:space="preserve"> R</w:t>
      </w:r>
      <w:r w:rsidR="00727D2B">
        <w:rPr>
          <w:i/>
          <w:lang w:eastAsia="zh-CN"/>
        </w:rPr>
        <w:t>SRP, an UE may reports all or part</w:t>
      </w:r>
      <w:r w:rsidR="008609D1">
        <w:rPr>
          <w:i/>
          <w:lang w:eastAsia="zh-CN"/>
        </w:rPr>
        <w:t xml:space="preserve"> of</w:t>
      </w:r>
      <w:r w:rsidR="00727D2B">
        <w:rPr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(d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,2</m:t>
            </m:r>
          </m:sub>
        </m:sSub>
        <m:r>
          <w:rPr>
            <w:rFonts w:ascii="Cambria Math" w:hAnsi="Cambria Math"/>
          </w:rPr>
          <m:t>, …, 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w:rPr>
                <w:rFonts w:ascii="Cambria Math" w:hAnsi="Cambria Math"/>
              </w:rPr>
              <m:t>,N</m:t>
            </m:r>
          </m:sub>
        </m:sSub>
        <m:r>
          <w:rPr>
            <w:rFonts w:ascii="Cambria Math" w:hAnsi="Cambria Math"/>
          </w:rPr>
          <m:t>)</m:t>
        </m:r>
      </m:oMath>
      <w:r w:rsidR="00727D2B">
        <w:rPr>
          <w:i/>
          <w:iCs/>
        </w:rPr>
        <w:t xml:space="preserve"> </w:t>
      </w:r>
      <w:r w:rsidR="008609D1">
        <w:t>to the gNB.</w:t>
      </w:r>
    </w:p>
    <w:p w:rsidR="00B85EC0" w:rsidRDefault="00B85EC0" w:rsidP="008609D1">
      <w:pPr>
        <w:rPr>
          <w:b/>
          <w:i/>
          <w:lang w:eastAsia="zh-CN"/>
        </w:rPr>
      </w:pPr>
      <w:r w:rsidRPr="00275C7C">
        <w:rPr>
          <w:b/>
          <w:i/>
          <w:lang w:eastAsia="zh-CN"/>
        </w:rPr>
        <w:t xml:space="preserve">Proposal </w:t>
      </w:r>
      <w:r w:rsidR="003911AC">
        <w:rPr>
          <w:b/>
          <w:i/>
          <w:lang w:eastAsia="zh-CN"/>
        </w:rPr>
        <w:t>4</w:t>
      </w:r>
      <w:r w:rsidRPr="00B64A7A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The definition of the quality of measured RSRP is </w:t>
      </w:r>
      <w:r w:rsidRPr="00B85EC0">
        <w:rPr>
          <w:b/>
          <w:i/>
          <w:lang w:eastAsia="zh-CN"/>
        </w:rPr>
        <w:t>FFS</w:t>
      </w:r>
      <w:r>
        <w:rPr>
          <w:b/>
          <w:i/>
          <w:lang w:eastAsia="zh-CN"/>
        </w:rPr>
        <w:t>.</w:t>
      </w:r>
    </w:p>
    <w:p w:rsidR="00C26DFA" w:rsidRDefault="00C26DFA" w:rsidP="00FD1D80">
      <w:pPr>
        <w:rPr>
          <w:kern w:val="2"/>
          <w:lang w:eastAsia="zh-CN"/>
        </w:rPr>
      </w:pPr>
    </w:p>
    <w:p w:rsidR="00673CD7" w:rsidRDefault="00971564" w:rsidP="00673CD7">
      <w:pPr>
        <w:pStyle w:val="Heading1"/>
      </w:pPr>
      <w:r>
        <w:t>Reference</w:t>
      </w:r>
    </w:p>
    <w:bookmarkEnd w:id="3"/>
    <w:bookmarkEnd w:id="4"/>
    <w:bookmarkEnd w:id="5"/>
    <w:bookmarkEnd w:id="6"/>
    <w:p w:rsidR="00971564" w:rsidRDefault="00971564" w:rsidP="00971564">
      <w:pPr>
        <w:numPr>
          <w:ilvl w:val="0"/>
          <w:numId w:val="1"/>
        </w:numPr>
        <w:rPr>
          <w:lang w:eastAsia="en-GB"/>
        </w:rPr>
      </w:pPr>
      <w:r w:rsidRPr="00971564">
        <w:rPr>
          <w:lang w:eastAsia="en-GB"/>
        </w:rPr>
        <w:t>Chairman's Notes RAN1 AdHoc 1901</w:t>
      </w:r>
    </w:p>
    <w:p w:rsidR="00971564" w:rsidRPr="008609D1" w:rsidRDefault="00971564" w:rsidP="00971564">
      <w:pPr>
        <w:rPr>
          <w:i/>
          <w:lang w:eastAsia="zh-CN"/>
        </w:rPr>
      </w:pPr>
    </w:p>
    <w:p w:rsidR="00136580" w:rsidRPr="00136580" w:rsidRDefault="00136580" w:rsidP="00136580"/>
    <w:p w:rsidR="00136580" w:rsidRPr="005E1172" w:rsidRDefault="00136580" w:rsidP="00136580">
      <w:pPr>
        <w:ind w:left="360"/>
        <w:rPr>
          <w:lang w:eastAsia="en-GB"/>
        </w:rPr>
      </w:pPr>
    </w:p>
    <w:sectPr w:rsidR="00136580" w:rsidRPr="005E1172" w:rsidSect="00EC6EB0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633" w:rsidRDefault="00AB1633" w:rsidP="00CB4A1C">
      <w:pPr>
        <w:spacing w:after="0"/>
      </w:pPr>
      <w:r>
        <w:separator/>
      </w:r>
    </w:p>
  </w:endnote>
  <w:endnote w:type="continuationSeparator" w:id="0">
    <w:p w:rsidR="00AB1633" w:rsidRDefault="00AB1633" w:rsidP="00CB4A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633" w:rsidRDefault="00AB1633" w:rsidP="00CB4A1C">
      <w:pPr>
        <w:spacing w:after="0"/>
      </w:pPr>
      <w:r>
        <w:separator/>
      </w:r>
    </w:p>
  </w:footnote>
  <w:footnote w:type="continuationSeparator" w:id="0">
    <w:p w:rsidR="00AB1633" w:rsidRDefault="00AB1633" w:rsidP="00CB4A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C61"/>
    <w:multiLevelType w:val="hybridMultilevel"/>
    <w:tmpl w:val="E866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04AA7"/>
    <w:multiLevelType w:val="hybridMultilevel"/>
    <w:tmpl w:val="6F82301A"/>
    <w:lvl w:ilvl="0" w:tplc="BCFCAF0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DA00B820">
      <w:start w:val="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64791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EE4431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67465AE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52A668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122083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9B2B09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54C43A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" w15:restartNumberingAfterBreak="0">
    <w:nsid w:val="0DA0676B"/>
    <w:multiLevelType w:val="hybridMultilevel"/>
    <w:tmpl w:val="FBBC1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203ED"/>
    <w:multiLevelType w:val="hybridMultilevel"/>
    <w:tmpl w:val="86B42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74D36"/>
    <w:multiLevelType w:val="hybridMultilevel"/>
    <w:tmpl w:val="8F66C648"/>
    <w:lvl w:ilvl="0" w:tplc="0409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187A5D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8D75297"/>
    <w:multiLevelType w:val="hybridMultilevel"/>
    <w:tmpl w:val="6AB072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C13337"/>
    <w:multiLevelType w:val="hybridMultilevel"/>
    <w:tmpl w:val="20C44BEC"/>
    <w:lvl w:ilvl="0" w:tplc="162E520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5ED4998"/>
    <w:multiLevelType w:val="hybridMultilevel"/>
    <w:tmpl w:val="3F62E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A4B3D"/>
    <w:multiLevelType w:val="multilevel"/>
    <w:tmpl w:val="49EA4B3D"/>
    <w:lvl w:ilvl="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48F4768"/>
    <w:multiLevelType w:val="hybridMultilevel"/>
    <w:tmpl w:val="8E9EA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C69C4"/>
    <w:multiLevelType w:val="hybridMultilevel"/>
    <w:tmpl w:val="5AA4D32E"/>
    <w:lvl w:ilvl="0" w:tplc="2E84EF1E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54715"/>
    <w:multiLevelType w:val="hybridMultilevel"/>
    <w:tmpl w:val="8702F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3797F"/>
    <w:multiLevelType w:val="hybridMultilevel"/>
    <w:tmpl w:val="BA6C6D48"/>
    <w:lvl w:ilvl="0" w:tplc="02908F5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CC637A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D88E95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330499C2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378C583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CC2245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4AC7E8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9E2077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99E129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4" w15:restartNumberingAfterBreak="0">
    <w:nsid w:val="76CB120A"/>
    <w:multiLevelType w:val="hybridMultilevel"/>
    <w:tmpl w:val="54B643BE"/>
    <w:lvl w:ilvl="0" w:tplc="288CC73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00AD35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F9A0E3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88D4997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D346CAD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D4E8776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37660E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8068853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774E8D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5" w15:restartNumberingAfterBreak="0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8"/>
  </w:num>
  <w:num w:numId="7">
    <w:abstractNumId w:val="10"/>
  </w:num>
  <w:num w:numId="8">
    <w:abstractNumId w:val="9"/>
  </w:num>
  <w:num w:numId="9">
    <w:abstractNumId w:val="6"/>
  </w:num>
  <w:num w:numId="10">
    <w:abstractNumId w:val="4"/>
  </w:num>
  <w:num w:numId="11">
    <w:abstractNumId w:val="12"/>
  </w:num>
  <w:num w:numId="12">
    <w:abstractNumId w:val="1"/>
  </w:num>
  <w:num w:numId="13">
    <w:abstractNumId w:val="14"/>
  </w:num>
  <w:num w:numId="14">
    <w:abstractNumId w:val="13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B3F"/>
    <w:rsid w:val="00014BE4"/>
    <w:rsid w:val="00021D03"/>
    <w:rsid w:val="00022B48"/>
    <w:rsid w:val="0004327F"/>
    <w:rsid w:val="00054294"/>
    <w:rsid w:val="000621F7"/>
    <w:rsid w:val="00084032"/>
    <w:rsid w:val="00085EAD"/>
    <w:rsid w:val="0009047B"/>
    <w:rsid w:val="00090989"/>
    <w:rsid w:val="00092E81"/>
    <w:rsid w:val="0009457E"/>
    <w:rsid w:val="000B0973"/>
    <w:rsid w:val="000B1F18"/>
    <w:rsid w:val="000B6F39"/>
    <w:rsid w:val="000C0CF4"/>
    <w:rsid w:val="000C10A0"/>
    <w:rsid w:val="000C29E0"/>
    <w:rsid w:val="000C7967"/>
    <w:rsid w:val="000D5EDD"/>
    <w:rsid w:val="000E1920"/>
    <w:rsid w:val="000E3B44"/>
    <w:rsid w:val="000F022B"/>
    <w:rsid w:val="000F1B53"/>
    <w:rsid w:val="00100722"/>
    <w:rsid w:val="00106039"/>
    <w:rsid w:val="001130EA"/>
    <w:rsid w:val="00114E48"/>
    <w:rsid w:val="001162FE"/>
    <w:rsid w:val="00136580"/>
    <w:rsid w:val="001373D6"/>
    <w:rsid w:val="001418B5"/>
    <w:rsid w:val="00142F0A"/>
    <w:rsid w:val="00145A1D"/>
    <w:rsid w:val="00150825"/>
    <w:rsid w:val="0015421B"/>
    <w:rsid w:val="001601BF"/>
    <w:rsid w:val="00170650"/>
    <w:rsid w:val="00181B88"/>
    <w:rsid w:val="00182E8E"/>
    <w:rsid w:val="00184558"/>
    <w:rsid w:val="001869A7"/>
    <w:rsid w:val="001933BA"/>
    <w:rsid w:val="001B0FC4"/>
    <w:rsid w:val="001B112D"/>
    <w:rsid w:val="001B20B4"/>
    <w:rsid w:val="001B344E"/>
    <w:rsid w:val="001C0E9C"/>
    <w:rsid w:val="001E2E9B"/>
    <w:rsid w:val="001E7A03"/>
    <w:rsid w:val="002141ED"/>
    <w:rsid w:val="0021775D"/>
    <w:rsid w:val="00223BDE"/>
    <w:rsid w:val="0023384B"/>
    <w:rsid w:val="00233AFD"/>
    <w:rsid w:val="00233C79"/>
    <w:rsid w:val="00235816"/>
    <w:rsid w:val="002360FE"/>
    <w:rsid w:val="00246E4F"/>
    <w:rsid w:val="00250122"/>
    <w:rsid w:val="00251C9A"/>
    <w:rsid w:val="00263B47"/>
    <w:rsid w:val="00263D2E"/>
    <w:rsid w:val="00267190"/>
    <w:rsid w:val="00270BD5"/>
    <w:rsid w:val="00276FBF"/>
    <w:rsid w:val="00283DBC"/>
    <w:rsid w:val="00284331"/>
    <w:rsid w:val="002876A8"/>
    <w:rsid w:val="00290383"/>
    <w:rsid w:val="00296DE1"/>
    <w:rsid w:val="002A1252"/>
    <w:rsid w:val="002A171B"/>
    <w:rsid w:val="002B52FA"/>
    <w:rsid w:val="002D511B"/>
    <w:rsid w:val="002F2B3F"/>
    <w:rsid w:val="003252BC"/>
    <w:rsid w:val="00333564"/>
    <w:rsid w:val="00336696"/>
    <w:rsid w:val="0034567B"/>
    <w:rsid w:val="00346359"/>
    <w:rsid w:val="003616D3"/>
    <w:rsid w:val="00364015"/>
    <w:rsid w:val="003651F7"/>
    <w:rsid w:val="00365D83"/>
    <w:rsid w:val="00366B91"/>
    <w:rsid w:val="003743BD"/>
    <w:rsid w:val="003911AC"/>
    <w:rsid w:val="00395749"/>
    <w:rsid w:val="003A1711"/>
    <w:rsid w:val="003A5AEA"/>
    <w:rsid w:val="003B03A9"/>
    <w:rsid w:val="003B2EC5"/>
    <w:rsid w:val="003D109A"/>
    <w:rsid w:val="003D53E3"/>
    <w:rsid w:val="003D6D40"/>
    <w:rsid w:val="003E45F1"/>
    <w:rsid w:val="003E5DF5"/>
    <w:rsid w:val="003F7199"/>
    <w:rsid w:val="003F786B"/>
    <w:rsid w:val="00415F61"/>
    <w:rsid w:val="0041616B"/>
    <w:rsid w:val="00426E92"/>
    <w:rsid w:val="00431F7C"/>
    <w:rsid w:val="00453FE4"/>
    <w:rsid w:val="00456158"/>
    <w:rsid w:val="00457650"/>
    <w:rsid w:val="00483652"/>
    <w:rsid w:val="00490FE0"/>
    <w:rsid w:val="004969B8"/>
    <w:rsid w:val="004D055C"/>
    <w:rsid w:val="004D79CD"/>
    <w:rsid w:val="004E3AED"/>
    <w:rsid w:val="004E78F6"/>
    <w:rsid w:val="005071EC"/>
    <w:rsid w:val="0052474C"/>
    <w:rsid w:val="005757BD"/>
    <w:rsid w:val="00592156"/>
    <w:rsid w:val="005952F8"/>
    <w:rsid w:val="005A27CD"/>
    <w:rsid w:val="005C0FE5"/>
    <w:rsid w:val="005C4C01"/>
    <w:rsid w:val="005C585A"/>
    <w:rsid w:val="005C7E76"/>
    <w:rsid w:val="005E1172"/>
    <w:rsid w:val="005E4B9E"/>
    <w:rsid w:val="005F5DDB"/>
    <w:rsid w:val="006115B8"/>
    <w:rsid w:val="00613FEE"/>
    <w:rsid w:val="00615EC1"/>
    <w:rsid w:val="006340E6"/>
    <w:rsid w:val="0064093E"/>
    <w:rsid w:val="006552D9"/>
    <w:rsid w:val="00660224"/>
    <w:rsid w:val="00673CD7"/>
    <w:rsid w:val="0068516E"/>
    <w:rsid w:val="0069167F"/>
    <w:rsid w:val="00692908"/>
    <w:rsid w:val="006D13BC"/>
    <w:rsid w:val="006E27ED"/>
    <w:rsid w:val="006E2A16"/>
    <w:rsid w:val="006E42D0"/>
    <w:rsid w:val="00700825"/>
    <w:rsid w:val="00704BB5"/>
    <w:rsid w:val="00727D2B"/>
    <w:rsid w:val="007362C3"/>
    <w:rsid w:val="00745227"/>
    <w:rsid w:val="00752E7B"/>
    <w:rsid w:val="0076415A"/>
    <w:rsid w:val="007644F5"/>
    <w:rsid w:val="007703C9"/>
    <w:rsid w:val="00794C34"/>
    <w:rsid w:val="007B0CF5"/>
    <w:rsid w:val="007B1179"/>
    <w:rsid w:val="007B2B5D"/>
    <w:rsid w:val="007D2A29"/>
    <w:rsid w:val="007D7BEF"/>
    <w:rsid w:val="007F3ABD"/>
    <w:rsid w:val="0080686A"/>
    <w:rsid w:val="00823B91"/>
    <w:rsid w:val="00824E09"/>
    <w:rsid w:val="00844ED0"/>
    <w:rsid w:val="008609D1"/>
    <w:rsid w:val="00874216"/>
    <w:rsid w:val="00882F9B"/>
    <w:rsid w:val="008843E2"/>
    <w:rsid w:val="0089302E"/>
    <w:rsid w:val="00893A7D"/>
    <w:rsid w:val="008955A2"/>
    <w:rsid w:val="008A0075"/>
    <w:rsid w:val="008A7FD1"/>
    <w:rsid w:val="008C541C"/>
    <w:rsid w:val="008D3401"/>
    <w:rsid w:val="00905BBF"/>
    <w:rsid w:val="00907F10"/>
    <w:rsid w:val="00911FD1"/>
    <w:rsid w:val="00916F50"/>
    <w:rsid w:val="00922AA0"/>
    <w:rsid w:val="009351BC"/>
    <w:rsid w:val="009400B3"/>
    <w:rsid w:val="0094346B"/>
    <w:rsid w:val="009477C9"/>
    <w:rsid w:val="00950D34"/>
    <w:rsid w:val="00954C48"/>
    <w:rsid w:val="009567BD"/>
    <w:rsid w:val="00957A64"/>
    <w:rsid w:val="009622B1"/>
    <w:rsid w:val="00965F10"/>
    <w:rsid w:val="00971564"/>
    <w:rsid w:val="0098202D"/>
    <w:rsid w:val="00984E1C"/>
    <w:rsid w:val="009A0C40"/>
    <w:rsid w:val="009A2C3D"/>
    <w:rsid w:val="009A6088"/>
    <w:rsid w:val="009B1749"/>
    <w:rsid w:val="009B2EF7"/>
    <w:rsid w:val="009C416F"/>
    <w:rsid w:val="009C7145"/>
    <w:rsid w:val="009D0817"/>
    <w:rsid w:val="009D2BF3"/>
    <w:rsid w:val="009D6CC6"/>
    <w:rsid w:val="009F2285"/>
    <w:rsid w:val="009F6B1C"/>
    <w:rsid w:val="00A00A5D"/>
    <w:rsid w:val="00A05A73"/>
    <w:rsid w:val="00A17984"/>
    <w:rsid w:val="00A22FB1"/>
    <w:rsid w:val="00A34EEC"/>
    <w:rsid w:val="00A376E5"/>
    <w:rsid w:val="00A4537B"/>
    <w:rsid w:val="00A47B38"/>
    <w:rsid w:val="00A53B79"/>
    <w:rsid w:val="00A771A7"/>
    <w:rsid w:val="00A86046"/>
    <w:rsid w:val="00A876D7"/>
    <w:rsid w:val="00AA7508"/>
    <w:rsid w:val="00AB1633"/>
    <w:rsid w:val="00AB1835"/>
    <w:rsid w:val="00AB2420"/>
    <w:rsid w:val="00AB7B50"/>
    <w:rsid w:val="00AC055D"/>
    <w:rsid w:val="00AC0D36"/>
    <w:rsid w:val="00AD33C3"/>
    <w:rsid w:val="00AD358C"/>
    <w:rsid w:val="00AD519B"/>
    <w:rsid w:val="00AF724D"/>
    <w:rsid w:val="00B0520E"/>
    <w:rsid w:val="00B21347"/>
    <w:rsid w:val="00B241E3"/>
    <w:rsid w:val="00B259EB"/>
    <w:rsid w:val="00B27645"/>
    <w:rsid w:val="00B30AD8"/>
    <w:rsid w:val="00B30CA3"/>
    <w:rsid w:val="00B36F85"/>
    <w:rsid w:val="00B439B3"/>
    <w:rsid w:val="00B51823"/>
    <w:rsid w:val="00B56925"/>
    <w:rsid w:val="00B62D21"/>
    <w:rsid w:val="00B64A7A"/>
    <w:rsid w:val="00B701C7"/>
    <w:rsid w:val="00B85EC0"/>
    <w:rsid w:val="00B8607F"/>
    <w:rsid w:val="00B9255F"/>
    <w:rsid w:val="00BA3AEA"/>
    <w:rsid w:val="00BA6840"/>
    <w:rsid w:val="00BB0131"/>
    <w:rsid w:val="00BB14DC"/>
    <w:rsid w:val="00BB74BB"/>
    <w:rsid w:val="00BB75AA"/>
    <w:rsid w:val="00BC5D8A"/>
    <w:rsid w:val="00BC6C99"/>
    <w:rsid w:val="00BD0C54"/>
    <w:rsid w:val="00BE130C"/>
    <w:rsid w:val="00BE3264"/>
    <w:rsid w:val="00BE74EF"/>
    <w:rsid w:val="00BF6095"/>
    <w:rsid w:val="00BF6703"/>
    <w:rsid w:val="00C00491"/>
    <w:rsid w:val="00C0722A"/>
    <w:rsid w:val="00C16E84"/>
    <w:rsid w:val="00C26DFA"/>
    <w:rsid w:val="00C33928"/>
    <w:rsid w:val="00C36395"/>
    <w:rsid w:val="00C56075"/>
    <w:rsid w:val="00C60983"/>
    <w:rsid w:val="00C63B9F"/>
    <w:rsid w:val="00C73AB2"/>
    <w:rsid w:val="00C74D76"/>
    <w:rsid w:val="00C76B9A"/>
    <w:rsid w:val="00C76D4F"/>
    <w:rsid w:val="00CA1D26"/>
    <w:rsid w:val="00CA6752"/>
    <w:rsid w:val="00CB4A1C"/>
    <w:rsid w:val="00CB7D7C"/>
    <w:rsid w:val="00CF0F47"/>
    <w:rsid w:val="00CF5152"/>
    <w:rsid w:val="00D00497"/>
    <w:rsid w:val="00D13FC2"/>
    <w:rsid w:val="00D17D5C"/>
    <w:rsid w:val="00D26F26"/>
    <w:rsid w:val="00D31E3E"/>
    <w:rsid w:val="00D3582C"/>
    <w:rsid w:val="00D43879"/>
    <w:rsid w:val="00D8031D"/>
    <w:rsid w:val="00DA3311"/>
    <w:rsid w:val="00DD14E9"/>
    <w:rsid w:val="00DD7B8B"/>
    <w:rsid w:val="00DE2D9A"/>
    <w:rsid w:val="00DE3F69"/>
    <w:rsid w:val="00DE7B1A"/>
    <w:rsid w:val="00DF299D"/>
    <w:rsid w:val="00E07C47"/>
    <w:rsid w:val="00E14BF8"/>
    <w:rsid w:val="00E24693"/>
    <w:rsid w:val="00E35504"/>
    <w:rsid w:val="00E62777"/>
    <w:rsid w:val="00E64D4E"/>
    <w:rsid w:val="00E67570"/>
    <w:rsid w:val="00E67DB8"/>
    <w:rsid w:val="00E7246A"/>
    <w:rsid w:val="00E90520"/>
    <w:rsid w:val="00E97947"/>
    <w:rsid w:val="00EC6EB0"/>
    <w:rsid w:val="00ED3E9F"/>
    <w:rsid w:val="00EE0409"/>
    <w:rsid w:val="00F10CE3"/>
    <w:rsid w:val="00F1482C"/>
    <w:rsid w:val="00F31DC8"/>
    <w:rsid w:val="00F33B72"/>
    <w:rsid w:val="00F47DCD"/>
    <w:rsid w:val="00F50919"/>
    <w:rsid w:val="00F62786"/>
    <w:rsid w:val="00F633A4"/>
    <w:rsid w:val="00F661CC"/>
    <w:rsid w:val="00F75419"/>
    <w:rsid w:val="00F75D6C"/>
    <w:rsid w:val="00F77F73"/>
    <w:rsid w:val="00F83224"/>
    <w:rsid w:val="00F86457"/>
    <w:rsid w:val="00F97281"/>
    <w:rsid w:val="00FB2175"/>
    <w:rsid w:val="00FB6324"/>
    <w:rsid w:val="00FC2A0C"/>
    <w:rsid w:val="00FD1D80"/>
    <w:rsid w:val="00FE182B"/>
    <w:rsid w:val="00FE3C85"/>
    <w:rsid w:val="00FE4CC2"/>
    <w:rsid w:val="00FE65D4"/>
    <w:rsid w:val="00F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50F4E7C-9345-4981-A62D-303A3AB7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24D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CB4A1C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CB4A1C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,Heading 3 3GPP,Underrubrik2,H3,Memo Heading 3,no break,Heading 3 Char1 Char,Heading 3 Char Char Char,Heading 3 Char1 Char Char Char,Heading 3 Char Char Char Char Char,Heading 3 Char Char1 Char,Heading 3 Char2 Char,0H"/>
    <w:basedOn w:val="Normal"/>
    <w:next w:val="Normal"/>
    <w:link w:val="Heading3Char1"/>
    <w:qFormat/>
    <w:rsid w:val="00CB4A1C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CB4A1C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CB4A1C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B4A1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CB4A1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B4A1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CB4A1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A1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A1C"/>
  </w:style>
  <w:style w:type="paragraph" w:styleId="Footer">
    <w:name w:val="footer"/>
    <w:basedOn w:val="Normal"/>
    <w:link w:val="FooterChar"/>
    <w:uiPriority w:val="99"/>
    <w:unhideWhenUsed/>
    <w:rsid w:val="00CB4A1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A1C"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CB4A1C"/>
    <w:rPr>
      <w:rFonts w:ascii="Times New Roman" w:eastAsia="SimSu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CB4A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B4A1C"/>
    <w:rPr>
      <w:rFonts w:ascii="Times New Roman" w:eastAsia="SimSu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B4A1C"/>
    <w:rPr>
      <w:rFonts w:ascii="Times New Roman" w:eastAsia="SimSu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4A1C"/>
    <w:rPr>
      <w:rFonts w:ascii="Times New Roman" w:eastAsia="SimSu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B4A1C"/>
    <w:rPr>
      <w:rFonts w:ascii="Times New Roman" w:eastAsia="SimSu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B4A1C"/>
    <w:rPr>
      <w:rFonts w:ascii="Arial" w:eastAsia="SimSun" w:hAnsi="Arial" w:cs="Arial"/>
      <w:lang w:val="en-GB" w:eastAsia="en-US"/>
    </w:rPr>
  </w:style>
  <w:style w:type="paragraph" w:styleId="BodyText">
    <w:name w:val="Body Text"/>
    <w:aliases w:val="bt"/>
    <w:basedOn w:val="Normal"/>
    <w:link w:val="BodyTextChar"/>
    <w:rsid w:val="00CB4A1C"/>
    <w:rPr>
      <w:sz w:val="20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CB4A1C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CB4A1C"/>
    <w:pPr>
      <w:spacing w:before="120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B4A1C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Heading3Char1">
    <w:name w:val="Heading 3 Char1"/>
    <w:aliases w:val="h3 Char,Heading 3 3GPP Char,Underrubrik2 Char,H3 Char,Memo Heading 3 Char,no break Char,Heading 3 Char1 Char Char,Heading 3 Char Char Char Char,Heading 3 Char1 Char Char Char Char,Heading 3 Char Char Char Char Char Char,0H Char"/>
    <w:link w:val="Heading3"/>
    <w:rsid w:val="00CB4A1C"/>
    <w:rPr>
      <w:rFonts w:ascii="Times New Roman" w:eastAsia="SimSun" w:hAnsi="Times New Roman" w:cs="Times New Roman"/>
      <w:lang w:val="en-GB" w:eastAsia="en-US"/>
    </w:rPr>
  </w:style>
  <w:style w:type="paragraph" w:customStyle="1" w:styleId="LGTdoc">
    <w:name w:val="LGTdoc_본문"/>
    <w:basedOn w:val="Normal"/>
    <w:rsid w:val="00CB4A1C"/>
    <w:pPr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CB4A1C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1B344E"/>
    <w:pPr>
      <w:ind w:left="720"/>
      <w:contextualSpacing/>
    </w:pPr>
  </w:style>
  <w:style w:type="table" w:styleId="TableGrid">
    <w:name w:val="Table Grid"/>
    <w:basedOn w:val="TableNormal"/>
    <w:uiPriority w:val="39"/>
    <w:rsid w:val="000D5E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0D5ED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0D5EDD"/>
    <w:rPr>
      <w:color w:val="808080"/>
    </w:rPr>
  </w:style>
  <w:style w:type="paragraph" w:customStyle="1" w:styleId="Default">
    <w:name w:val="Default"/>
    <w:rsid w:val="00A47B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L">
    <w:name w:val="TAL"/>
    <w:basedOn w:val="Normal"/>
    <w:link w:val="TALChar"/>
    <w:rsid w:val="0023384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Times New Roman" w:hAnsi="Arial"/>
      <w:sz w:val="18"/>
      <w:szCs w:val="20"/>
    </w:rPr>
  </w:style>
  <w:style w:type="character" w:customStyle="1" w:styleId="TALChar">
    <w:name w:val="TAL Char"/>
    <w:link w:val="TAL"/>
    <w:rsid w:val="0023384B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658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PlainTable5">
    <w:name w:val="Plain Table 5"/>
    <w:basedOn w:val="TableNormal"/>
    <w:uiPriority w:val="45"/>
    <w:rsid w:val="0013658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3GPPText">
    <w:name w:val="3GPP Text"/>
    <w:basedOn w:val="Normal"/>
    <w:link w:val="3GPPTextChar"/>
    <w:qFormat/>
    <w:rsid w:val="00136580"/>
    <w:pPr>
      <w:widowControl/>
      <w:overflowPunct w:val="0"/>
      <w:spacing w:before="120"/>
      <w:textAlignment w:val="baseline"/>
    </w:pPr>
    <w:rPr>
      <w:szCs w:val="20"/>
      <w:lang w:val="en-US"/>
    </w:rPr>
  </w:style>
  <w:style w:type="character" w:customStyle="1" w:styleId="3GPPTextChar">
    <w:name w:val="3GPP Text Char"/>
    <w:link w:val="3GPPText"/>
    <w:rsid w:val="00136580"/>
    <w:rPr>
      <w:rFonts w:ascii="Times New Roman" w:eastAsia="SimSu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B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BBF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2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49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1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31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00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57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5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02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06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0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4677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Ziv-XC Huang (黃玄超)</dc:creator>
  <cp:keywords/>
  <dc:description/>
  <cp:lastModifiedBy>Harrison Chuang (莊喬堯)</cp:lastModifiedBy>
  <cp:revision>2</cp:revision>
  <dcterms:created xsi:type="dcterms:W3CDTF">2019-02-16T00:37:00Z</dcterms:created>
  <dcterms:modified xsi:type="dcterms:W3CDTF">2019-02-16T00:37:00Z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2029133758</vt:i4>
  </property>
  <property fmtid="{D5CDD505-2E9C-101B-9397-08002B2CF9AE}" pid="3" name="_NewReviewCycle">
    <vt:lpwstr/>
  </property>
  <property fmtid="{D5CDD505-2E9C-101B-9397-08002B2CF9AE}" pid="4" name="_EmailSubject">
    <vt:lpwstr>Tdoc update on DL-AoD</vt:lpwstr>
  </property>
  <property fmtid="{D5CDD505-2E9C-101B-9397-08002B2CF9AE}" pid="5" name="_AuthorEmail">
    <vt:lpwstr>ziv-xc.huang@mediatek.com</vt:lpwstr>
  </property>
  <property fmtid="{D5CDD505-2E9C-101B-9397-08002B2CF9AE}" pid="6" name="_AuthorEmailDisplayName">
    <vt:lpwstr>Ziv-XC Huang (黃玄超)</vt:lpwstr>
  </property>
  <property fmtid="{D5CDD505-2E9C-101B-9397-08002B2CF9AE}" pid="7" name="_ReviewingToolsShownOnce">
    <vt:lpwstr/>
  </property>
</Properties>
</file>